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7F7C" w14:textId="77777777" w:rsidR="00000A8B" w:rsidRDefault="00000A8B" w:rsidP="0021677B">
      <w:pPr>
        <w:jc w:val="center"/>
        <w:rPr>
          <w:rFonts w:ascii="Arial" w:hAnsi="Arial" w:cs="Arial"/>
          <w:b/>
          <w:sz w:val="22"/>
          <w:szCs w:val="22"/>
        </w:rPr>
      </w:pPr>
    </w:p>
    <w:p w14:paraId="1920945C" w14:textId="7B7E0E84" w:rsidR="00BC09E1" w:rsidRPr="007E2219" w:rsidRDefault="00C962EA" w:rsidP="0021677B">
      <w:pPr>
        <w:jc w:val="center"/>
        <w:rPr>
          <w:rFonts w:ascii="Arial" w:hAnsi="Arial" w:cs="Arial"/>
          <w:b/>
          <w:sz w:val="22"/>
          <w:szCs w:val="22"/>
        </w:rPr>
      </w:pPr>
      <w:r>
        <w:rPr>
          <w:rFonts w:ascii="Arial" w:hAnsi="Arial" w:cs="Arial"/>
          <w:b/>
          <w:sz w:val="22"/>
          <w:szCs w:val="22"/>
        </w:rPr>
        <w:t xml:space="preserve">Marketplace Advisory Committee </w:t>
      </w:r>
      <w:r w:rsidR="0075534C" w:rsidRPr="007E2219">
        <w:rPr>
          <w:rFonts w:ascii="Arial" w:hAnsi="Arial" w:cs="Arial"/>
          <w:b/>
          <w:sz w:val="22"/>
          <w:szCs w:val="22"/>
        </w:rPr>
        <w:t>Meeting Minutes</w:t>
      </w:r>
    </w:p>
    <w:p w14:paraId="11E85EDF" w14:textId="2B11086E" w:rsidR="0075534C" w:rsidRPr="007E2219" w:rsidRDefault="005A4761" w:rsidP="0021677B">
      <w:pPr>
        <w:jc w:val="center"/>
        <w:rPr>
          <w:rFonts w:ascii="Arial" w:hAnsi="Arial" w:cs="Arial"/>
          <w:b/>
          <w:sz w:val="22"/>
          <w:szCs w:val="22"/>
        </w:rPr>
      </w:pPr>
      <w:r>
        <w:rPr>
          <w:rFonts w:ascii="Arial" w:hAnsi="Arial" w:cs="Arial"/>
          <w:b/>
          <w:sz w:val="22"/>
          <w:szCs w:val="22"/>
        </w:rPr>
        <w:t>Thursday</w:t>
      </w:r>
      <w:r w:rsidR="00AB6B7A" w:rsidRPr="007E2219">
        <w:rPr>
          <w:rFonts w:ascii="Arial" w:hAnsi="Arial" w:cs="Arial"/>
          <w:b/>
          <w:sz w:val="22"/>
          <w:szCs w:val="22"/>
        </w:rPr>
        <w:t xml:space="preserve">, </w:t>
      </w:r>
      <w:r w:rsidR="002B6428">
        <w:rPr>
          <w:rFonts w:ascii="Arial" w:hAnsi="Arial" w:cs="Arial"/>
          <w:b/>
          <w:sz w:val="22"/>
          <w:szCs w:val="22"/>
        </w:rPr>
        <w:t>Apr</w:t>
      </w:r>
      <w:r w:rsidR="00957EB0">
        <w:rPr>
          <w:rFonts w:ascii="Arial" w:hAnsi="Arial" w:cs="Arial"/>
          <w:b/>
          <w:sz w:val="22"/>
          <w:szCs w:val="22"/>
        </w:rPr>
        <w:t xml:space="preserve">. </w:t>
      </w:r>
      <w:r>
        <w:rPr>
          <w:rFonts w:ascii="Arial" w:hAnsi="Arial" w:cs="Arial"/>
          <w:b/>
          <w:sz w:val="22"/>
          <w:szCs w:val="22"/>
        </w:rPr>
        <w:t>2</w:t>
      </w:r>
      <w:r w:rsidR="002B6428">
        <w:rPr>
          <w:rFonts w:ascii="Arial" w:hAnsi="Arial" w:cs="Arial"/>
          <w:b/>
          <w:sz w:val="22"/>
          <w:szCs w:val="22"/>
        </w:rPr>
        <w:t>2</w:t>
      </w:r>
      <w:r w:rsidR="008B5349" w:rsidRPr="007E2219">
        <w:rPr>
          <w:rFonts w:ascii="Arial" w:hAnsi="Arial" w:cs="Arial"/>
          <w:b/>
          <w:sz w:val="22"/>
          <w:szCs w:val="22"/>
        </w:rPr>
        <w:t>, 20</w:t>
      </w:r>
      <w:r w:rsidR="003869DD">
        <w:rPr>
          <w:rFonts w:ascii="Arial" w:hAnsi="Arial" w:cs="Arial"/>
          <w:b/>
          <w:sz w:val="22"/>
          <w:szCs w:val="22"/>
        </w:rPr>
        <w:t>2</w:t>
      </w:r>
      <w:r w:rsidR="00192A81">
        <w:rPr>
          <w:rFonts w:ascii="Arial" w:hAnsi="Arial" w:cs="Arial"/>
          <w:b/>
          <w:sz w:val="22"/>
          <w:szCs w:val="22"/>
        </w:rPr>
        <w:t>1</w:t>
      </w:r>
      <w:r w:rsidR="001752B2">
        <w:rPr>
          <w:rFonts w:ascii="Arial" w:hAnsi="Arial" w:cs="Arial"/>
          <w:b/>
          <w:sz w:val="22"/>
          <w:szCs w:val="22"/>
        </w:rPr>
        <w:t xml:space="preserve"> - </w:t>
      </w:r>
      <w:r w:rsidR="00957EB0">
        <w:rPr>
          <w:rFonts w:ascii="Arial" w:hAnsi="Arial" w:cs="Arial"/>
          <w:b/>
          <w:sz w:val="22"/>
          <w:szCs w:val="22"/>
        </w:rPr>
        <w:t>9</w:t>
      </w:r>
      <w:r w:rsidR="001752B2">
        <w:rPr>
          <w:rFonts w:ascii="Arial" w:hAnsi="Arial" w:cs="Arial"/>
          <w:b/>
          <w:sz w:val="22"/>
          <w:szCs w:val="22"/>
        </w:rPr>
        <w:t xml:space="preserve"> a.m. to </w:t>
      </w:r>
      <w:r w:rsidR="00957EB0">
        <w:rPr>
          <w:rFonts w:ascii="Arial" w:hAnsi="Arial" w:cs="Arial"/>
          <w:b/>
          <w:sz w:val="22"/>
          <w:szCs w:val="22"/>
        </w:rPr>
        <w:t>noon</w:t>
      </w:r>
    </w:p>
    <w:p w14:paraId="14B8C3BA" w14:textId="01168739" w:rsidR="003B57E4" w:rsidRPr="007E2219" w:rsidRDefault="001752B2" w:rsidP="0021677B">
      <w:pPr>
        <w:jc w:val="center"/>
        <w:rPr>
          <w:rFonts w:ascii="Arial" w:hAnsi="Arial" w:cs="Arial"/>
          <w:b/>
          <w:sz w:val="22"/>
          <w:szCs w:val="22"/>
        </w:rPr>
      </w:pPr>
      <w:r>
        <w:rPr>
          <w:rFonts w:ascii="Arial" w:hAnsi="Arial" w:cs="Arial"/>
          <w:b/>
          <w:sz w:val="22"/>
          <w:szCs w:val="22"/>
        </w:rPr>
        <w:t xml:space="preserve">Virtual meeting via </w:t>
      </w:r>
      <w:r w:rsidR="005A4761">
        <w:rPr>
          <w:rFonts w:ascii="Arial" w:hAnsi="Arial" w:cs="Arial"/>
          <w:b/>
          <w:sz w:val="22"/>
          <w:szCs w:val="22"/>
        </w:rPr>
        <w:t>Microsoft Teams</w:t>
      </w:r>
    </w:p>
    <w:p w14:paraId="0F398134" w14:textId="77777777" w:rsidR="00414BDE" w:rsidRPr="00685DB7" w:rsidRDefault="00414BDE" w:rsidP="00CA4D29">
      <w:pPr>
        <w:jc w:val="center"/>
        <w:rPr>
          <w:rFonts w:ascii="Arial" w:hAnsi="Arial" w:cs="Arial"/>
          <w:sz w:val="22"/>
          <w:szCs w:val="22"/>
        </w:rPr>
      </w:pPr>
    </w:p>
    <w:p w14:paraId="7CF21163" w14:textId="3AA92159" w:rsidR="009E143C" w:rsidRPr="009E143C" w:rsidRDefault="001752B2" w:rsidP="009E143C">
      <w:pPr>
        <w:rPr>
          <w:rFonts w:ascii="Arial" w:hAnsi="Arial" w:cs="Arial"/>
          <w:sz w:val="22"/>
          <w:szCs w:val="22"/>
        </w:rPr>
      </w:pPr>
      <w:r>
        <w:rPr>
          <w:rFonts w:ascii="Arial" w:hAnsi="Arial" w:cs="Arial"/>
          <w:b/>
          <w:sz w:val="22"/>
          <w:szCs w:val="22"/>
        </w:rPr>
        <w:t>Committee members</w:t>
      </w:r>
      <w:r w:rsidR="003A40CB" w:rsidRPr="009E143C">
        <w:rPr>
          <w:rFonts w:ascii="Arial" w:hAnsi="Arial" w:cs="Arial"/>
          <w:b/>
          <w:sz w:val="22"/>
          <w:szCs w:val="22"/>
        </w:rPr>
        <w:t xml:space="preserve">: </w:t>
      </w:r>
      <w:r w:rsidRPr="009E143C">
        <w:rPr>
          <w:rFonts w:ascii="Arial" w:hAnsi="Arial" w:cs="Arial"/>
          <w:sz w:val="22"/>
          <w:szCs w:val="22"/>
        </w:rPr>
        <w:t>Kraig Anderson, Dan Field (</w:t>
      </w:r>
      <w:r w:rsidR="003C554A">
        <w:rPr>
          <w:rFonts w:ascii="Arial" w:hAnsi="Arial" w:cs="Arial"/>
          <w:sz w:val="22"/>
          <w:szCs w:val="22"/>
        </w:rPr>
        <w:t>c</w:t>
      </w:r>
      <w:r w:rsidRPr="009E143C">
        <w:rPr>
          <w:rFonts w:ascii="Arial" w:hAnsi="Arial" w:cs="Arial"/>
          <w:sz w:val="22"/>
          <w:szCs w:val="22"/>
        </w:rPr>
        <w:t>hair</w:t>
      </w:r>
      <w:r w:rsidR="000B271E">
        <w:rPr>
          <w:rFonts w:ascii="Arial" w:hAnsi="Arial" w:cs="Arial"/>
          <w:sz w:val="22"/>
          <w:szCs w:val="22"/>
        </w:rPr>
        <w:t>person</w:t>
      </w:r>
      <w:r w:rsidRPr="009E143C">
        <w:rPr>
          <w:rFonts w:ascii="Arial" w:hAnsi="Arial" w:cs="Arial"/>
          <w:sz w:val="22"/>
          <w:szCs w:val="22"/>
        </w:rPr>
        <w:t xml:space="preserve">), Jim Houser, </w:t>
      </w:r>
      <w:r w:rsidR="006F58A5">
        <w:rPr>
          <w:rFonts w:ascii="Arial" w:hAnsi="Arial" w:cs="Arial"/>
          <w:sz w:val="22"/>
          <w:szCs w:val="22"/>
        </w:rPr>
        <w:t xml:space="preserve">Sean McAnulty, </w:t>
      </w:r>
      <w:r w:rsidRPr="009E143C">
        <w:rPr>
          <w:rFonts w:ascii="Arial" w:hAnsi="Arial" w:cs="Arial"/>
          <w:sz w:val="22"/>
          <w:szCs w:val="22"/>
        </w:rPr>
        <w:t>Ken Provencher, Shanon Saldivar (</w:t>
      </w:r>
      <w:r w:rsidR="003C554A">
        <w:rPr>
          <w:rFonts w:ascii="Arial" w:hAnsi="Arial" w:cs="Arial"/>
          <w:sz w:val="22"/>
          <w:szCs w:val="22"/>
        </w:rPr>
        <w:t>v</w:t>
      </w:r>
      <w:r w:rsidRPr="009E143C">
        <w:rPr>
          <w:rFonts w:ascii="Arial" w:hAnsi="Arial" w:cs="Arial"/>
          <w:sz w:val="22"/>
          <w:szCs w:val="22"/>
        </w:rPr>
        <w:t>ice-chair</w:t>
      </w:r>
      <w:r w:rsidR="000B271E">
        <w:rPr>
          <w:rFonts w:ascii="Arial" w:hAnsi="Arial" w:cs="Arial"/>
          <w:sz w:val="22"/>
          <w:szCs w:val="22"/>
        </w:rPr>
        <w:t>person</w:t>
      </w:r>
      <w:r w:rsidRPr="009E143C">
        <w:rPr>
          <w:rFonts w:ascii="Arial" w:hAnsi="Arial" w:cs="Arial"/>
          <w:sz w:val="22"/>
          <w:szCs w:val="22"/>
        </w:rPr>
        <w:t>)</w:t>
      </w:r>
      <w:r>
        <w:rPr>
          <w:rFonts w:ascii="Arial" w:hAnsi="Arial" w:cs="Arial"/>
          <w:sz w:val="22"/>
          <w:szCs w:val="22"/>
        </w:rPr>
        <w:t>,</w:t>
      </w:r>
      <w:r w:rsidRPr="003869DD">
        <w:rPr>
          <w:rFonts w:ascii="Arial" w:hAnsi="Arial" w:cs="Arial"/>
          <w:sz w:val="22"/>
          <w:szCs w:val="22"/>
        </w:rPr>
        <w:t xml:space="preserve"> </w:t>
      </w:r>
      <w:r w:rsidR="005A4761">
        <w:rPr>
          <w:rFonts w:ascii="Arial" w:hAnsi="Arial" w:cs="Arial"/>
          <w:sz w:val="22"/>
          <w:szCs w:val="22"/>
        </w:rPr>
        <w:t>Sandy Sampson,</w:t>
      </w:r>
      <w:r w:rsidR="005A4761" w:rsidRPr="003869DD">
        <w:rPr>
          <w:rFonts w:ascii="Arial" w:hAnsi="Arial" w:cs="Arial"/>
          <w:sz w:val="22"/>
          <w:szCs w:val="22"/>
        </w:rPr>
        <w:t xml:space="preserve"> </w:t>
      </w:r>
      <w:r w:rsidR="002B6428">
        <w:rPr>
          <w:rFonts w:ascii="Arial" w:hAnsi="Arial" w:cs="Arial"/>
          <w:sz w:val="22"/>
          <w:szCs w:val="22"/>
        </w:rPr>
        <w:t xml:space="preserve">Linzay Shirahama, </w:t>
      </w:r>
      <w:r>
        <w:rPr>
          <w:rFonts w:ascii="Arial" w:hAnsi="Arial" w:cs="Arial"/>
          <w:sz w:val="22"/>
          <w:szCs w:val="22"/>
        </w:rPr>
        <w:t>Andrew Stolfi</w:t>
      </w:r>
      <w:r w:rsidRPr="009E143C">
        <w:rPr>
          <w:rFonts w:ascii="Arial" w:hAnsi="Arial" w:cs="Arial"/>
          <w:sz w:val="22"/>
          <w:szCs w:val="22"/>
        </w:rPr>
        <w:t xml:space="preserve"> (ex-officio), </w:t>
      </w:r>
      <w:r w:rsidR="002B6428">
        <w:rPr>
          <w:rFonts w:ascii="Arial" w:hAnsi="Arial" w:cs="Arial"/>
          <w:sz w:val="22"/>
          <w:szCs w:val="22"/>
        </w:rPr>
        <w:t xml:space="preserve">and </w:t>
      </w:r>
      <w:r w:rsidR="002C2446">
        <w:rPr>
          <w:rFonts w:ascii="Arial" w:hAnsi="Arial" w:cs="Arial"/>
          <w:sz w:val="22"/>
          <w:szCs w:val="22"/>
        </w:rPr>
        <w:t>Jeremy Vandehey (ex-officio)</w:t>
      </w:r>
    </w:p>
    <w:p w14:paraId="33093274" w14:textId="4AA0EB32" w:rsidR="003A40CB" w:rsidRPr="009E143C" w:rsidRDefault="003A40CB" w:rsidP="002E17C0">
      <w:pPr>
        <w:rPr>
          <w:rFonts w:ascii="Arial" w:hAnsi="Arial" w:cs="Arial"/>
          <w:b/>
          <w:sz w:val="22"/>
          <w:szCs w:val="22"/>
        </w:rPr>
      </w:pPr>
    </w:p>
    <w:p w14:paraId="4C8D3D55" w14:textId="408AEEB5" w:rsidR="003A40CB" w:rsidRPr="009E143C" w:rsidRDefault="003B57E4" w:rsidP="002E17C0">
      <w:pPr>
        <w:rPr>
          <w:rFonts w:ascii="Arial" w:hAnsi="Arial" w:cs="Arial"/>
          <w:sz w:val="22"/>
          <w:szCs w:val="22"/>
        </w:rPr>
      </w:pPr>
      <w:r w:rsidRPr="009E143C">
        <w:rPr>
          <w:rFonts w:ascii="Arial" w:hAnsi="Arial" w:cs="Arial"/>
          <w:b/>
          <w:sz w:val="22"/>
          <w:szCs w:val="22"/>
        </w:rPr>
        <w:t xml:space="preserve">Members </w:t>
      </w:r>
      <w:r w:rsidR="001752B2">
        <w:rPr>
          <w:rFonts w:ascii="Arial" w:hAnsi="Arial" w:cs="Arial"/>
          <w:b/>
          <w:sz w:val="22"/>
          <w:szCs w:val="22"/>
        </w:rPr>
        <w:t>not present</w:t>
      </w:r>
      <w:r w:rsidRPr="009E143C">
        <w:rPr>
          <w:rFonts w:ascii="Arial" w:hAnsi="Arial" w:cs="Arial"/>
          <w:sz w:val="22"/>
          <w:szCs w:val="22"/>
        </w:rPr>
        <w:t>:</w:t>
      </w:r>
      <w:r w:rsidR="004F31A4">
        <w:rPr>
          <w:rFonts w:ascii="Arial" w:hAnsi="Arial" w:cs="Arial"/>
          <w:sz w:val="22"/>
          <w:szCs w:val="22"/>
        </w:rPr>
        <w:t xml:space="preserve"> </w:t>
      </w:r>
      <w:r w:rsidR="002B6428">
        <w:rPr>
          <w:rFonts w:ascii="Arial" w:hAnsi="Arial" w:cs="Arial"/>
          <w:sz w:val="22"/>
          <w:szCs w:val="22"/>
        </w:rPr>
        <w:t>Shonna Butler, Kathleen Johnathan, and Jenn Welander</w:t>
      </w:r>
    </w:p>
    <w:p w14:paraId="0F82AB85" w14:textId="77777777" w:rsidR="00C8066F" w:rsidRDefault="00C8066F" w:rsidP="002E17C0">
      <w:pPr>
        <w:rPr>
          <w:rFonts w:ascii="Arial" w:hAnsi="Arial" w:cs="Arial"/>
          <w:sz w:val="22"/>
          <w:szCs w:val="22"/>
        </w:rPr>
      </w:pPr>
    </w:p>
    <w:p w14:paraId="5D4B4DA1" w14:textId="0A8D144A" w:rsidR="00000A8B" w:rsidRPr="0005265E" w:rsidRDefault="00000A8B" w:rsidP="00000A8B">
      <w:pPr>
        <w:rPr>
          <w:rFonts w:ascii="Arial" w:hAnsi="Arial" w:cs="Arial"/>
          <w:sz w:val="22"/>
          <w:szCs w:val="22"/>
        </w:rPr>
      </w:pPr>
      <w:r w:rsidRPr="0005265E">
        <w:rPr>
          <w:rFonts w:ascii="Arial" w:hAnsi="Arial" w:cs="Arial"/>
          <w:b/>
          <w:sz w:val="22"/>
          <w:szCs w:val="22"/>
        </w:rPr>
        <w:t>Other presenters:</w:t>
      </w:r>
      <w:r w:rsidR="001A5C3A">
        <w:rPr>
          <w:rFonts w:ascii="Arial" w:hAnsi="Arial" w:cs="Arial"/>
          <w:sz w:val="22"/>
          <w:szCs w:val="22"/>
        </w:rPr>
        <w:t xml:space="preserve"> </w:t>
      </w:r>
      <w:r w:rsidR="005A4761">
        <w:rPr>
          <w:rFonts w:ascii="Arial" w:hAnsi="Arial" w:cs="Arial"/>
          <w:sz w:val="22"/>
          <w:szCs w:val="22"/>
        </w:rPr>
        <w:t xml:space="preserve">Vicky Heppner </w:t>
      </w:r>
      <w:r w:rsidR="002B6428">
        <w:rPr>
          <w:rFonts w:ascii="Arial" w:hAnsi="Arial" w:cs="Arial"/>
          <w:sz w:val="22"/>
          <w:szCs w:val="22"/>
        </w:rPr>
        <w:t xml:space="preserve">and </w:t>
      </w:r>
      <w:r w:rsidR="001A5C3A">
        <w:rPr>
          <w:rFonts w:ascii="Arial" w:hAnsi="Arial" w:cs="Arial"/>
          <w:sz w:val="22"/>
          <w:szCs w:val="22"/>
        </w:rPr>
        <w:t>Stephanie Kennan</w:t>
      </w:r>
    </w:p>
    <w:p w14:paraId="7ACDB21E" w14:textId="77777777" w:rsidR="0005265E" w:rsidRDefault="0005265E" w:rsidP="00DA02DD">
      <w:pPr>
        <w:rPr>
          <w:rFonts w:ascii="Arial" w:hAnsi="Arial" w:cs="Arial"/>
        </w:rPr>
      </w:pPr>
    </w:p>
    <w:p w14:paraId="1F0B19B1" w14:textId="761B9E91" w:rsidR="00000A8B" w:rsidRDefault="005D228E" w:rsidP="00414BDE">
      <w:pPr>
        <w:rPr>
          <w:rFonts w:ascii="Arial" w:hAnsi="Arial" w:cs="Arial"/>
          <w:sz w:val="22"/>
          <w:szCs w:val="22"/>
        </w:rPr>
      </w:pPr>
      <w:r w:rsidRPr="00705023">
        <w:rPr>
          <w:rFonts w:ascii="Arial" w:hAnsi="Arial" w:cs="Arial"/>
          <w:b/>
          <w:sz w:val="22"/>
          <w:szCs w:val="22"/>
        </w:rPr>
        <w:t>Marketplace</w:t>
      </w:r>
      <w:r w:rsidR="00000A8B">
        <w:rPr>
          <w:rFonts w:ascii="Arial" w:hAnsi="Arial" w:cs="Arial"/>
          <w:b/>
          <w:sz w:val="22"/>
          <w:szCs w:val="22"/>
        </w:rPr>
        <w:t xml:space="preserve"> staff</w:t>
      </w:r>
      <w:r w:rsidRPr="00705023">
        <w:rPr>
          <w:rFonts w:ascii="Arial" w:hAnsi="Arial" w:cs="Arial"/>
          <w:b/>
          <w:sz w:val="22"/>
          <w:szCs w:val="22"/>
        </w:rPr>
        <w:t>:</w:t>
      </w:r>
      <w:r w:rsidR="0005265E">
        <w:rPr>
          <w:rFonts w:ascii="Arial" w:hAnsi="Arial" w:cs="Arial"/>
          <w:b/>
          <w:sz w:val="22"/>
          <w:szCs w:val="22"/>
        </w:rPr>
        <w:t xml:space="preserve"> </w:t>
      </w:r>
      <w:r w:rsidR="003C554A">
        <w:rPr>
          <w:rFonts w:ascii="Arial" w:hAnsi="Arial" w:cs="Arial"/>
          <w:sz w:val="22"/>
          <w:szCs w:val="22"/>
        </w:rPr>
        <w:t>Chiqui Flowers, a</w:t>
      </w:r>
      <w:r w:rsidR="00E91D97" w:rsidRPr="00705023">
        <w:rPr>
          <w:rFonts w:ascii="Arial" w:hAnsi="Arial" w:cs="Arial"/>
          <w:sz w:val="22"/>
          <w:szCs w:val="22"/>
        </w:rPr>
        <w:t>dministrator;</w:t>
      </w:r>
      <w:r w:rsidRPr="00705023">
        <w:rPr>
          <w:rFonts w:ascii="Arial" w:hAnsi="Arial" w:cs="Arial"/>
          <w:sz w:val="22"/>
          <w:szCs w:val="22"/>
        </w:rPr>
        <w:t xml:space="preserve"> </w:t>
      </w:r>
      <w:r w:rsidR="005A4761">
        <w:rPr>
          <w:rFonts w:ascii="Arial" w:hAnsi="Arial" w:cs="Arial"/>
          <w:sz w:val="22"/>
          <w:szCs w:val="22"/>
        </w:rPr>
        <w:t xml:space="preserve">Anthony Behrens, senior policy advisor; </w:t>
      </w:r>
      <w:r w:rsidR="00E91D97" w:rsidRPr="00705023">
        <w:rPr>
          <w:rFonts w:ascii="Arial" w:hAnsi="Arial" w:cs="Arial"/>
          <w:sz w:val="22"/>
          <w:szCs w:val="22"/>
        </w:rPr>
        <w:t xml:space="preserve">Victor Garcia, </w:t>
      </w:r>
      <w:r w:rsidR="003C554A">
        <w:rPr>
          <w:rFonts w:ascii="Arial" w:hAnsi="Arial" w:cs="Arial"/>
          <w:sz w:val="22"/>
          <w:szCs w:val="22"/>
        </w:rPr>
        <w:t>operations development s</w:t>
      </w:r>
      <w:r w:rsidR="00DA2924" w:rsidRPr="00705023">
        <w:rPr>
          <w:rFonts w:ascii="Arial" w:hAnsi="Arial" w:cs="Arial"/>
          <w:sz w:val="22"/>
          <w:szCs w:val="22"/>
        </w:rPr>
        <w:t>pecialist</w:t>
      </w:r>
      <w:r w:rsidR="0021677B">
        <w:rPr>
          <w:rFonts w:ascii="Arial" w:hAnsi="Arial" w:cs="Arial"/>
          <w:sz w:val="22"/>
          <w:szCs w:val="22"/>
        </w:rPr>
        <w:t>;</w:t>
      </w:r>
      <w:r w:rsidR="003869DD" w:rsidRPr="003869DD">
        <w:rPr>
          <w:rFonts w:ascii="Arial" w:hAnsi="Arial" w:cs="Arial"/>
          <w:sz w:val="22"/>
          <w:szCs w:val="22"/>
        </w:rPr>
        <w:t xml:space="preserve"> </w:t>
      </w:r>
      <w:r w:rsidR="003C554A">
        <w:rPr>
          <w:rFonts w:ascii="Arial" w:hAnsi="Arial" w:cs="Arial"/>
          <w:sz w:val="22"/>
          <w:szCs w:val="22"/>
        </w:rPr>
        <w:t>Cable Hogue, implementation a</w:t>
      </w:r>
      <w:r w:rsidR="003869DD" w:rsidRPr="00705023">
        <w:rPr>
          <w:rFonts w:ascii="Arial" w:hAnsi="Arial" w:cs="Arial"/>
          <w:sz w:val="22"/>
          <w:szCs w:val="22"/>
        </w:rPr>
        <w:t xml:space="preserve">nalyst and </w:t>
      </w:r>
      <w:r w:rsidR="003C554A">
        <w:rPr>
          <w:rFonts w:ascii="Arial" w:hAnsi="Arial" w:cs="Arial"/>
          <w:sz w:val="22"/>
          <w:szCs w:val="22"/>
        </w:rPr>
        <w:t>f</w:t>
      </w:r>
      <w:r w:rsidR="003869DD" w:rsidRPr="00705023">
        <w:rPr>
          <w:rFonts w:ascii="Arial" w:hAnsi="Arial" w:cs="Arial"/>
          <w:sz w:val="22"/>
          <w:szCs w:val="22"/>
        </w:rPr>
        <w:t xml:space="preserve">ederal </w:t>
      </w:r>
      <w:r w:rsidR="003C554A">
        <w:rPr>
          <w:rFonts w:ascii="Arial" w:hAnsi="Arial" w:cs="Arial"/>
          <w:sz w:val="22"/>
          <w:szCs w:val="22"/>
        </w:rPr>
        <w:t>l</w:t>
      </w:r>
      <w:r w:rsidR="003869DD" w:rsidRPr="00705023">
        <w:rPr>
          <w:rFonts w:ascii="Arial" w:hAnsi="Arial" w:cs="Arial"/>
          <w:sz w:val="22"/>
          <w:szCs w:val="22"/>
        </w:rPr>
        <w:t>iaison;</w:t>
      </w:r>
      <w:r w:rsidR="003869DD">
        <w:rPr>
          <w:rFonts w:ascii="Arial" w:hAnsi="Arial" w:cs="Arial"/>
          <w:sz w:val="22"/>
          <w:szCs w:val="22"/>
        </w:rPr>
        <w:t xml:space="preserve"> </w:t>
      </w:r>
      <w:r w:rsidR="004107E3">
        <w:rPr>
          <w:rFonts w:ascii="Arial" w:hAnsi="Arial" w:cs="Arial"/>
          <w:sz w:val="22"/>
          <w:szCs w:val="22"/>
        </w:rPr>
        <w:t xml:space="preserve">Nina Remple, COFA premium assistance program manager; </w:t>
      </w:r>
      <w:r w:rsidR="00D27DEB">
        <w:rPr>
          <w:rFonts w:ascii="Arial" w:hAnsi="Arial" w:cs="Arial"/>
          <w:sz w:val="22"/>
          <w:szCs w:val="22"/>
        </w:rPr>
        <w:t xml:space="preserve">Katie Button, plan management analyst; Amy Coven, communications specialist; </w:t>
      </w:r>
      <w:r w:rsidR="00000A8B">
        <w:rPr>
          <w:rFonts w:ascii="Arial" w:hAnsi="Arial" w:cs="Arial"/>
          <w:sz w:val="22"/>
          <w:szCs w:val="22"/>
        </w:rPr>
        <w:t>and</w:t>
      </w:r>
      <w:r w:rsidR="0021677B">
        <w:rPr>
          <w:rFonts w:ascii="Arial" w:hAnsi="Arial" w:cs="Arial"/>
          <w:sz w:val="22"/>
          <w:szCs w:val="22"/>
        </w:rPr>
        <w:t xml:space="preserve"> Dawn Shaw, </w:t>
      </w:r>
      <w:r w:rsidR="003C554A">
        <w:rPr>
          <w:rFonts w:ascii="Arial" w:hAnsi="Arial" w:cs="Arial"/>
          <w:sz w:val="22"/>
          <w:szCs w:val="22"/>
        </w:rPr>
        <w:t>d</w:t>
      </w:r>
      <w:r w:rsidR="0021677B">
        <w:rPr>
          <w:rFonts w:ascii="Arial" w:hAnsi="Arial" w:cs="Arial"/>
          <w:sz w:val="22"/>
          <w:szCs w:val="22"/>
        </w:rPr>
        <w:t xml:space="preserve">ivision </w:t>
      </w:r>
      <w:r w:rsidR="003C554A">
        <w:rPr>
          <w:rFonts w:ascii="Arial" w:hAnsi="Arial" w:cs="Arial"/>
          <w:sz w:val="22"/>
          <w:szCs w:val="22"/>
        </w:rPr>
        <w:t>s</w:t>
      </w:r>
      <w:r w:rsidR="0021677B">
        <w:rPr>
          <w:rFonts w:ascii="Arial" w:hAnsi="Arial" w:cs="Arial"/>
          <w:sz w:val="22"/>
          <w:szCs w:val="22"/>
        </w:rPr>
        <w:t xml:space="preserve">upport </w:t>
      </w:r>
      <w:r w:rsidR="003C554A">
        <w:rPr>
          <w:rFonts w:ascii="Arial" w:hAnsi="Arial" w:cs="Arial"/>
          <w:sz w:val="22"/>
          <w:szCs w:val="22"/>
        </w:rPr>
        <w:t>c</w:t>
      </w:r>
      <w:r w:rsidR="0021677B">
        <w:rPr>
          <w:rFonts w:ascii="Arial" w:hAnsi="Arial" w:cs="Arial"/>
          <w:sz w:val="22"/>
          <w:szCs w:val="22"/>
        </w:rPr>
        <w:t>oordinator</w:t>
      </w:r>
    </w:p>
    <w:p w14:paraId="6260EC87" w14:textId="77777777" w:rsidR="005D228E" w:rsidRDefault="005D228E" w:rsidP="00414BDE">
      <w:pPr>
        <w:rPr>
          <w:rFonts w:ascii="Arial" w:hAnsi="Arial" w:cs="Arial"/>
          <w:sz w:val="22"/>
          <w:szCs w:val="22"/>
        </w:rPr>
      </w:pPr>
    </w:p>
    <w:tbl>
      <w:tblPr>
        <w:tblStyle w:val="TableGrid1"/>
        <w:tblW w:w="0" w:type="auto"/>
        <w:tblBorders>
          <w:top w:val="none" w:sz="0" w:space="0" w:color="auto"/>
          <w:left w:val="none" w:sz="0" w:space="0" w:color="auto"/>
          <w:bottom w:val="single" w:sz="12" w:space="0" w:color="A6A6A6" w:themeColor="background1" w:themeShade="A6"/>
          <w:right w:val="none" w:sz="0" w:space="0" w:color="auto"/>
          <w:insideH w:val="single" w:sz="12" w:space="0" w:color="A6A6A6" w:themeColor="background1" w:themeShade="A6"/>
          <w:insideV w:val="none" w:sz="0" w:space="0" w:color="auto"/>
        </w:tblBorders>
        <w:tblLook w:val="04A0" w:firstRow="1" w:lastRow="0" w:firstColumn="1" w:lastColumn="0" w:noHBand="0" w:noVBand="1"/>
      </w:tblPr>
      <w:tblGrid>
        <w:gridCol w:w="2349"/>
        <w:gridCol w:w="8451"/>
      </w:tblGrid>
      <w:tr w:rsidR="0075534C" w:rsidRPr="00685DB7" w14:paraId="701878AC" w14:textId="77777777" w:rsidTr="00DD6C8B">
        <w:tc>
          <w:tcPr>
            <w:tcW w:w="2349" w:type="dxa"/>
            <w:tcMar>
              <w:top w:w="72" w:type="dxa"/>
              <w:left w:w="115" w:type="dxa"/>
              <w:bottom w:w="72" w:type="dxa"/>
              <w:right w:w="115" w:type="dxa"/>
            </w:tcMar>
          </w:tcPr>
          <w:p w14:paraId="3B5EDDC5" w14:textId="77777777" w:rsidR="0075534C" w:rsidRPr="00817A34" w:rsidRDefault="0075534C" w:rsidP="0075534C">
            <w:pPr>
              <w:rPr>
                <w:b/>
                <w:szCs w:val="22"/>
              </w:rPr>
            </w:pPr>
            <w:r w:rsidRPr="00817A34">
              <w:rPr>
                <w:b/>
                <w:szCs w:val="22"/>
              </w:rPr>
              <w:t xml:space="preserve">Agenda item and </w:t>
            </w:r>
          </w:p>
          <w:p w14:paraId="416EA988" w14:textId="77777777" w:rsidR="0075534C" w:rsidRPr="00685DB7" w:rsidRDefault="0075534C" w:rsidP="0075534C">
            <w:pPr>
              <w:rPr>
                <w:sz w:val="22"/>
                <w:szCs w:val="22"/>
              </w:rPr>
            </w:pPr>
            <w:r w:rsidRPr="00817A34">
              <w:rPr>
                <w:b/>
                <w:szCs w:val="22"/>
              </w:rPr>
              <w:t>time stamp</w:t>
            </w:r>
            <w:r w:rsidR="003D0FFE" w:rsidRPr="00817A34">
              <w:rPr>
                <w:b/>
                <w:szCs w:val="22"/>
              </w:rPr>
              <w:t>*</w:t>
            </w:r>
          </w:p>
        </w:tc>
        <w:tc>
          <w:tcPr>
            <w:tcW w:w="8451" w:type="dxa"/>
            <w:tcMar>
              <w:top w:w="72" w:type="dxa"/>
              <w:left w:w="115" w:type="dxa"/>
              <w:bottom w:w="72" w:type="dxa"/>
              <w:right w:w="115" w:type="dxa"/>
            </w:tcMar>
          </w:tcPr>
          <w:p w14:paraId="4D6A8D83" w14:textId="77777777" w:rsidR="0075534C" w:rsidRPr="00685DB7" w:rsidRDefault="0075534C" w:rsidP="0075534C">
            <w:pPr>
              <w:rPr>
                <w:sz w:val="22"/>
                <w:szCs w:val="22"/>
              </w:rPr>
            </w:pPr>
          </w:p>
          <w:p w14:paraId="0BC3C2E5" w14:textId="77777777" w:rsidR="0075534C" w:rsidRPr="00685DB7" w:rsidRDefault="0075534C" w:rsidP="0075534C">
            <w:pPr>
              <w:rPr>
                <w:b/>
                <w:sz w:val="22"/>
                <w:szCs w:val="22"/>
              </w:rPr>
            </w:pPr>
            <w:r w:rsidRPr="00817A34">
              <w:rPr>
                <w:b/>
                <w:szCs w:val="22"/>
              </w:rPr>
              <w:t>Discussion</w:t>
            </w:r>
            <w:bookmarkStart w:id="0" w:name="_GoBack"/>
            <w:bookmarkEnd w:id="0"/>
          </w:p>
        </w:tc>
      </w:tr>
      <w:tr w:rsidR="0075534C" w:rsidRPr="00685DB7" w14:paraId="6696F31E" w14:textId="77777777" w:rsidTr="00DD6C8B">
        <w:tc>
          <w:tcPr>
            <w:tcW w:w="2349" w:type="dxa"/>
            <w:tcMar>
              <w:top w:w="115" w:type="dxa"/>
              <w:left w:w="115" w:type="dxa"/>
              <w:bottom w:w="115" w:type="dxa"/>
              <w:right w:w="115" w:type="dxa"/>
            </w:tcMar>
          </w:tcPr>
          <w:p w14:paraId="75DA4223" w14:textId="77777777" w:rsidR="00FB1EDC" w:rsidRPr="00817A34" w:rsidRDefault="0075534C" w:rsidP="00B90AD1">
            <w:pPr>
              <w:rPr>
                <w:b/>
                <w:szCs w:val="22"/>
              </w:rPr>
            </w:pPr>
            <w:r w:rsidRPr="00817A34">
              <w:rPr>
                <w:b/>
                <w:szCs w:val="22"/>
              </w:rPr>
              <w:t>Welcome and introductions</w:t>
            </w:r>
            <w:r w:rsidR="001B16C6" w:rsidRPr="00817A34">
              <w:rPr>
                <w:b/>
                <w:szCs w:val="22"/>
              </w:rPr>
              <w:t>, committee housekeeping</w:t>
            </w:r>
            <w:r w:rsidR="00F5409B" w:rsidRPr="00817A34">
              <w:rPr>
                <w:b/>
                <w:szCs w:val="22"/>
              </w:rPr>
              <w:t xml:space="preserve"> </w:t>
            </w:r>
          </w:p>
          <w:p w14:paraId="0CBAFC8A" w14:textId="77777777" w:rsidR="003D0FFE" w:rsidRPr="00685DB7" w:rsidRDefault="00F5409B" w:rsidP="001752B2">
            <w:pPr>
              <w:spacing w:line="276" w:lineRule="auto"/>
              <w:rPr>
                <w:sz w:val="22"/>
                <w:szCs w:val="22"/>
              </w:rPr>
            </w:pPr>
            <w:r w:rsidRPr="001752B2">
              <w:t>0:</w:t>
            </w:r>
            <w:r w:rsidR="003D0FFE" w:rsidRPr="001752B2">
              <w:t>0:00</w:t>
            </w:r>
            <w:r w:rsidR="00CA1AC4" w:rsidRPr="001752B2">
              <w:t>*</w:t>
            </w:r>
          </w:p>
        </w:tc>
        <w:tc>
          <w:tcPr>
            <w:tcW w:w="8451" w:type="dxa"/>
            <w:tcMar>
              <w:top w:w="115" w:type="dxa"/>
              <w:left w:w="115" w:type="dxa"/>
              <w:bottom w:w="115" w:type="dxa"/>
              <w:right w:w="115" w:type="dxa"/>
            </w:tcMar>
          </w:tcPr>
          <w:p w14:paraId="08A9FBCE" w14:textId="7A309BF1" w:rsidR="002C2446" w:rsidRDefault="003C554A" w:rsidP="0007647A">
            <w:pPr>
              <w:rPr>
                <w:sz w:val="22"/>
                <w:szCs w:val="22"/>
              </w:rPr>
            </w:pPr>
            <w:r>
              <w:rPr>
                <w:sz w:val="22"/>
                <w:szCs w:val="22"/>
              </w:rPr>
              <w:t xml:space="preserve">Minutes from </w:t>
            </w:r>
            <w:r w:rsidR="002B6428">
              <w:rPr>
                <w:sz w:val="22"/>
                <w:szCs w:val="22"/>
              </w:rPr>
              <w:t>Jan. 28</w:t>
            </w:r>
            <w:r w:rsidR="001752B2">
              <w:rPr>
                <w:sz w:val="22"/>
                <w:szCs w:val="22"/>
              </w:rPr>
              <w:t>, 202</w:t>
            </w:r>
            <w:r w:rsidR="002B6428">
              <w:rPr>
                <w:sz w:val="22"/>
                <w:szCs w:val="22"/>
              </w:rPr>
              <w:t>1</w:t>
            </w:r>
            <w:r w:rsidR="000B271E">
              <w:rPr>
                <w:sz w:val="22"/>
                <w:szCs w:val="22"/>
              </w:rPr>
              <w:t>,</w:t>
            </w:r>
            <w:r w:rsidR="001752B2">
              <w:rPr>
                <w:sz w:val="22"/>
                <w:szCs w:val="22"/>
              </w:rPr>
              <w:t xml:space="preserve"> meeting approved.</w:t>
            </w:r>
          </w:p>
          <w:p w14:paraId="4C7125F9" w14:textId="79461771" w:rsidR="00CA0939" w:rsidRDefault="005605BE" w:rsidP="00C962EA">
            <w:pPr>
              <w:rPr>
                <w:i/>
                <w:sz w:val="22"/>
                <w:szCs w:val="22"/>
              </w:rPr>
            </w:pPr>
            <w:r w:rsidRPr="002C2446">
              <w:rPr>
                <w:i/>
                <w:sz w:val="22"/>
                <w:szCs w:val="22"/>
              </w:rPr>
              <w:t xml:space="preserve">See </w:t>
            </w:r>
            <w:r w:rsidR="000B271E">
              <w:rPr>
                <w:i/>
                <w:sz w:val="22"/>
                <w:szCs w:val="22"/>
              </w:rPr>
              <w:t xml:space="preserve">Pages </w:t>
            </w:r>
            <w:r w:rsidR="002B6428">
              <w:rPr>
                <w:i/>
                <w:sz w:val="22"/>
                <w:szCs w:val="22"/>
              </w:rPr>
              <w:t>3</w:t>
            </w:r>
            <w:r w:rsidR="009E3633">
              <w:rPr>
                <w:i/>
                <w:sz w:val="22"/>
                <w:szCs w:val="22"/>
              </w:rPr>
              <w:t>-</w:t>
            </w:r>
            <w:r w:rsidR="002B6428">
              <w:rPr>
                <w:i/>
                <w:sz w:val="22"/>
                <w:szCs w:val="22"/>
              </w:rPr>
              <w:t>4</w:t>
            </w:r>
            <w:r w:rsidR="005A4761" w:rsidRPr="0057309C">
              <w:rPr>
                <w:i/>
                <w:color w:val="FF0000"/>
                <w:sz w:val="22"/>
                <w:szCs w:val="22"/>
              </w:rPr>
              <w:t xml:space="preserve"> </w:t>
            </w:r>
            <w:r w:rsidR="0007647A" w:rsidRPr="002C2446">
              <w:rPr>
                <w:i/>
                <w:sz w:val="22"/>
                <w:szCs w:val="22"/>
              </w:rPr>
              <w:t xml:space="preserve">of </w:t>
            </w:r>
            <w:r w:rsidRPr="002C2446">
              <w:rPr>
                <w:i/>
                <w:sz w:val="22"/>
                <w:szCs w:val="22"/>
              </w:rPr>
              <w:t>handout package for a copy of the minutes.</w:t>
            </w:r>
          </w:p>
          <w:p w14:paraId="10FE48C2" w14:textId="0639F3F3" w:rsidR="002B6428" w:rsidRDefault="002B6428" w:rsidP="00C962EA">
            <w:pPr>
              <w:rPr>
                <w:i/>
                <w:sz w:val="22"/>
                <w:szCs w:val="22"/>
              </w:rPr>
            </w:pPr>
          </w:p>
          <w:p w14:paraId="761389B6" w14:textId="29005F22" w:rsidR="00317A78" w:rsidRPr="00317A78" w:rsidRDefault="002B6428" w:rsidP="002B6428">
            <w:pPr>
              <w:rPr>
                <w:sz w:val="22"/>
                <w:szCs w:val="22"/>
              </w:rPr>
            </w:pPr>
            <w:r>
              <w:rPr>
                <w:sz w:val="22"/>
                <w:szCs w:val="22"/>
              </w:rPr>
              <w:t>Introduced new members</w:t>
            </w:r>
            <w:r w:rsidR="00D27DEB">
              <w:rPr>
                <w:sz w:val="22"/>
                <w:szCs w:val="22"/>
              </w:rPr>
              <w:t>:</w:t>
            </w:r>
            <w:r>
              <w:rPr>
                <w:sz w:val="22"/>
                <w:szCs w:val="22"/>
              </w:rPr>
              <w:t xml:space="preserve"> Linzay Shirahama from Project Access NOW, who was in attendance, and Kat</w:t>
            </w:r>
            <w:r w:rsidR="00161721">
              <w:rPr>
                <w:sz w:val="22"/>
                <w:szCs w:val="22"/>
              </w:rPr>
              <w:t>hl</w:t>
            </w:r>
            <w:r>
              <w:rPr>
                <w:sz w:val="22"/>
                <w:szCs w:val="22"/>
              </w:rPr>
              <w:t xml:space="preserve">een Johnson our </w:t>
            </w:r>
            <w:r w:rsidR="00D27DEB">
              <w:rPr>
                <w:sz w:val="22"/>
                <w:szCs w:val="22"/>
              </w:rPr>
              <w:t>Compact of Free Association (</w:t>
            </w:r>
            <w:r>
              <w:rPr>
                <w:sz w:val="22"/>
                <w:szCs w:val="22"/>
              </w:rPr>
              <w:t>COFA</w:t>
            </w:r>
            <w:r w:rsidR="00D27DEB">
              <w:rPr>
                <w:sz w:val="22"/>
                <w:szCs w:val="22"/>
              </w:rPr>
              <w:t>)</w:t>
            </w:r>
            <w:r>
              <w:rPr>
                <w:sz w:val="22"/>
                <w:szCs w:val="22"/>
              </w:rPr>
              <w:t xml:space="preserve"> committee member, who was unable to attend.</w:t>
            </w:r>
          </w:p>
        </w:tc>
      </w:tr>
      <w:tr w:rsidR="001514DC" w:rsidRPr="00685DB7" w14:paraId="79A605A8" w14:textId="77777777" w:rsidTr="00DD6C8B">
        <w:trPr>
          <w:trHeight w:val="485"/>
        </w:trPr>
        <w:tc>
          <w:tcPr>
            <w:tcW w:w="2349" w:type="dxa"/>
            <w:tcMar>
              <w:top w:w="115" w:type="dxa"/>
              <w:left w:w="115" w:type="dxa"/>
              <w:bottom w:w="115" w:type="dxa"/>
              <w:right w:w="115" w:type="dxa"/>
            </w:tcMar>
          </w:tcPr>
          <w:p w14:paraId="743966CA" w14:textId="77777777" w:rsidR="001514DC" w:rsidRPr="00C74463" w:rsidRDefault="001514DC" w:rsidP="003A3168">
            <w:pPr>
              <w:rPr>
                <w:b/>
                <w:sz w:val="22"/>
              </w:rPr>
            </w:pPr>
            <w:r w:rsidRPr="00C74463">
              <w:rPr>
                <w:b/>
              </w:rPr>
              <w:t>Federal health policy movement</w:t>
            </w:r>
          </w:p>
          <w:p w14:paraId="20254280" w14:textId="61274ED4" w:rsidR="001514DC" w:rsidRPr="006A45D9" w:rsidRDefault="00225321" w:rsidP="003A3168">
            <w:pPr>
              <w:spacing w:line="276" w:lineRule="auto"/>
            </w:pPr>
            <w:r w:rsidRPr="006A45D9">
              <w:t>0:0</w:t>
            </w:r>
            <w:r w:rsidR="006A45D9" w:rsidRPr="006A45D9">
              <w:t>5</w:t>
            </w:r>
            <w:r w:rsidRPr="006A45D9">
              <w:t>:</w:t>
            </w:r>
            <w:r w:rsidR="006A45D9" w:rsidRPr="006A45D9">
              <w:t>05</w:t>
            </w:r>
          </w:p>
          <w:p w14:paraId="5074FC6B" w14:textId="77777777" w:rsidR="001514DC" w:rsidRDefault="001514DC" w:rsidP="003A3168">
            <w:pPr>
              <w:spacing w:line="276" w:lineRule="auto"/>
            </w:pPr>
          </w:p>
          <w:p w14:paraId="33047F7F" w14:textId="77777777" w:rsidR="001514DC" w:rsidRPr="00817A34" w:rsidRDefault="001514DC" w:rsidP="003A3168">
            <w:pPr>
              <w:spacing w:line="276" w:lineRule="auto"/>
              <w:rPr>
                <w:b/>
              </w:rPr>
            </w:pPr>
          </w:p>
        </w:tc>
        <w:tc>
          <w:tcPr>
            <w:tcW w:w="8451" w:type="dxa"/>
            <w:tcMar>
              <w:top w:w="115" w:type="dxa"/>
              <w:left w:w="115" w:type="dxa"/>
              <w:bottom w:w="115" w:type="dxa"/>
              <w:right w:w="115" w:type="dxa"/>
            </w:tcMar>
          </w:tcPr>
          <w:p w14:paraId="4E9BF0D2" w14:textId="72210AD5" w:rsidR="001514DC" w:rsidRDefault="001514DC" w:rsidP="003A3168">
            <w:pPr>
              <w:contextualSpacing/>
              <w:rPr>
                <w:sz w:val="22"/>
                <w:szCs w:val="22"/>
              </w:rPr>
            </w:pPr>
            <w:r w:rsidRPr="00FC27C5">
              <w:rPr>
                <w:sz w:val="22"/>
                <w:szCs w:val="22"/>
              </w:rPr>
              <w:t>Stephanie Kennan from McGuire</w:t>
            </w:r>
            <w:r>
              <w:rPr>
                <w:sz w:val="22"/>
                <w:szCs w:val="22"/>
              </w:rPr>
              <w:t xml:space="preserve"> </w:t>
            </w:r>
            <w:r w:rsidRPr="00FC27C5">
              <w:rPr>
                <w:sz w:val="22"/>
                <w:szCs w:val="22"/>
              </w:rPr>
              <w:t>Woods Consulting called in from Washington</w:t>
            </w:r>
            <w:r w:rsidR="003C554A">
              <w:rPr>
                <w:sz w:val="22"/>
                <w:szCs w:val="22"/>
              </w:rPr>
              <w:t>,</w:t>
            </w:r>
            <w:r w:rsidRPr="00FC27C5">
              <w:rPr>
                <w:sz w:val="22"/>
                <w:szCs w:val="22"/>
              </w:rPr>
              <w:t xml:space="preserve"> D.C.</w:t>
            </w:r>
            <w:r w:rsidR="003C554A">
              <w:rPr>
                <w:sz w:val="22"/>
                <w:szCs w:val="22"/>
              </w:rPr>
              <w:t>,</w:t>
            </w:r>
            <w:r w:rsidR="000C226D">
              <w:rPr>
                <w:sz w:val="22"/>
                <w:szCs w:val="22"/>
              </w:rPr>
              <w:t xml:space="preserve"> </w:t>
            </w:r>
            <w:r w:rsidRPr="00FC27C5">
              <w:rPr>
                <w:sz w:val="22"/>
                <w:szCs w:val="22"/>
              </w:rPr>
              <w:t xml:space="preserve">to present information about current legislation and cases that involve the </w:t>
            </w:r>
            <w:r w:rsidR="005610E8">
              <w:rPr>
                <w:sz w:val="22"/>
                <w:szCs w:val="22"/>
              </w:rPr>
              <w:t>Affordable Care Act</w:t>
            </w:r>
            <w:r w:rsidR="008E1CF3">
              <w:rPr>
                <w:sz w:val="22"/>
                <w:szCs w:val="22"/>
              </w:rPr>
              <w:t xml:space="preserve"> (ACA</w:t>
            </w:r>
            <w:r w:rsidR="005610E8">
              <w:rPr>
                <w:sz w:val="22"/>
                <w:szCs w:val="22"/>
              </w:rPr>
              <w:t>)</w:t>
            </w:r>
            <w:r w:rsidRPr="00FC27C5">
              <w:rPr>
                <w:sz w:val="22"/>
                <w:szCs w:val="22"/>
              </w:rPr>
              <w:t xml:space="preserve">. </w:t>
            </w:r>
          </w:p>
          <w:p w14:paraId="7203B48F" w14:textId="77777777" w:rsidR="000C226D" w:rsidRDefault="006A45D9" w:rsidP="002B6428">
            <w:pPr>
              <w:pStyle w:val="ListParagraph"/>
              <w:numPr>
                <w:ilvl w:val="0"/>
                <w:numId w:val="23"/>
              </w:numPr>
              <w:rPr>
                <w:sz w:val="22"/>
                <w:szCs w:val="22"/>
              </w:rPr>
            </w:pPr>
            <w:r>
              <w:rPr>
                <w:sz w:val="22"/>
                <w:szCs w:val="22"/>
              </w:rPr>
              <w:t xml:space="preserve">Into President Biden’s first 100 days and there is work to unwind some regulations the previous administration enacted that impacted Medicaid.  </w:t>
            </w:r>
          </w:p>
          <w:p w14:paraId="4C62CE0B" w14:textId="45B57418" w:rsidR="006A45D9" w:rsidRDefault="006A45D9" w:rsidP="002B6428">
            <w:pPr>
              <w:pStyle w:val="ListParagraph"/>
              <w:numPr>
                <w:ilvl w:val="0"/>
                <w:numId w:val="23"/>
              </w:numPr>
              <w:rPr>
                <w:sz w:val="22"/>
                <w:szCs w:val="22"/>
              </w:rPr>
            </w:pPr>
            <w:r>
              <w:rPr>
                <w:sz w:val="22"/>
                <w:szCs w:val="22"/>
              </w:rPr>
              <w:t xml:space="preserve">Deciding to do a small or big healthcare package. They have started some changes with the American Rescue Plan. </w:t>
            </w:r>
            <w:r w:rsidR="00161721">
              <w:rPr>
                <w:sz w:val="22"/>
                <w:szCs w:val="22"/>
              </w:rPr>
              <w:t xml:space="preserve">Main roadblocks are the lack of appointed leadership for </w:t>
            </w:r>
            <w:r w:rsidR="00D27DEB">
              <w:rPr>
                <w:sz w:val="22"/>
                <w:szCs w:val="22"/>
              </w:rPr>
              <w:t>Office of Management and Budget (</w:t>
            </w:r>
            <w:r w:rsidR="00161721">
              <w:rPr>
                <w:sz w:val="22"/>
                <w:szCs w:val="22"/>
              </w:rPr>
              <w:t>OMB</w:t>
            </w:r>
            <w:r w:rsidR="00D27DEB">
              <w:rPr>
                <w:sz w:val="22"/>
                <w:szCs w:val="22"/>
              </w:rPr>
              <w:t>)</w:t>
            </w:r>
            <w:r w:rsidR="00161721">
              <w:rPr>
                <w:sz w:val="22"/>
                <w:szCs w:val="22"/>
              </w:rPr>
              <w:t xml:space="preserve">, </w:t>
            </w:r>
            <w:r w:rsidR="00D27DEB">
              <w:rPr>
                <w:sz w:val="22"/>
                <w:szCs w:val="22"/>
              </w:rPr>
              <w:t xml:space="preserve">U.S. Food and Drug </w:t>
            </w:r>
            <w:r w:rsidR="000971A5">
              <w:rPr>
                <w:sz w:val="22"/>
                <w:szCs w:val="22"/>
              </w:rPr>
              <w:t>Administration</w:t>
            </w:r>
            <w:r w:rsidR="00D27DEB">
              <w:rPr>
                <w:sz w:val="22"/>
                <w:szCs w:val="22"/>
              </w:rPr>
              <w:t xml:space="preserve"> (</w:t>
            </w:r>
            <w:r w:rsidR="00161721">
              <w:rPr>
                <w:sz w:val="22"/>
                <w:szCs w:val="22"/>
              </w:rPr>
              <w:t>FDA</w:t>
            </w:r>
            <w:r w:rsidR="00D27DEB">
              <w:rPr>
                <w:sz w:val="22"/>
                <w:szCs w:val="22"/>
              </w:rPr>
              <w:t>)</w:t>
            </w:r>
            <w:r w:rsidR="00161721">
              <w:rPr>
                <w:sz w:val="22"/>
                <w:szCs w:val="22"/>
              </w:rPr>
              <w:t>, and</w:t>
            </w:r>
            <w:r w:rsidR="00D27DEB">
              <w:rPr>
                <w:sz w:val="22"/>
                <w:szCs w:val="22"/>
              </w:rPr>
              <w:t xml:space="preserve"> U.S. Department of Health and Human Services</w:t>
            </w:r>
            <w:r w:rsidR="00161721">
              <w:rPr>
                <w:sz w:val="22"/>
                <w:szCs w:val="22"/>
              </w:rPr>
              <w:t xml:space="preserve"> </w:t>
            </w:r>
            <w:r w:rsidR="00D27DEB">
              <w:rPr>
                <w:sz w:val="22"/>
                <w:szCs w:val="22"/>
              </w:rPr>
              <w:t>(</w:t>
            </w:r>
            <w:r w:rsidR="00161721">
              <w:rPr>
                <w:sz w:val="22"/>
                <w:szCs w:val="22"/>
              </w:rPr>
              <w:t>HHS</w:t>
            </w:r>
            <w:r w:rsidR="00D27DEB">
              <w:rPr>
                <w:sz w:val="22"/>
                <w:szCs w:val="22"/>
              </w:rPr>
              <w:t>)</w:t>
            </w:r>
            <w:r w:rsidR="00161721">
              <w:rPr>
                <w:sz w:val="22"/>
                <w:szCs w:val="22"/>
              </w:rPr>
              <w:t xml:space="preserve">. There have been some issues with nominees. </w:t>
            </w:r>
          </w:p>
          <w:p w14:paraId="6AAD2EDF" w14:textId="1C523E16" w:rsidR="00161721" w:rsidRDefault="00161721" w:rsidP="002B6428">
            <w:pPr>
              <w:pStyle w:val="ListParagraph"/>
              <w:numPr>
                <w:ilvl w:val="0"/>
                <w:numId w:val="23"/>
              </w:numPr>
              <w:rPr>
                <w:sz w:val="22"/>
                <w:szCs w:val="22"/>
              </w:rPr>
            </w:pPr>
            <w:r>
              <w:rPr>
                <w:sz w:val="22"/>
                <w:szCs w:val="22"/>
              </w:rPr>
              <w:t xml:space="preserve">HHS has $80 million in grants available for navigators and </w:t>
            </w:r>
            <w:r w:rsidR="00D27DEB">
              <w:rPr>
                <w:sz w:val="22"/>
                <w:szCs w:val="22"/>
              </w:rPr>
              <w:t xml:space="preserve">federally facilitated </w:t>
            </w:r>
            <w:r>
              <w:rPr>
                <w:sz w:val="22"/>
                <w:szCs w:val="22"/>
              </w:rPr>
              <w:t xml:space="preserve">marketplaces for </w:t>
            </w:r>
            <w:r w:rsidR="00D27DEB">
              <w:rPr>
                <w:sz w:val="22"/>
                <w:szCs w:val="22"/>
              </w:rPr>
              <w:t xml:space="preserve">fiscal </w:t>
            </w:r>
            <w:r>
              <w:rPr>
                <w:sz w:val="22"/>
                <w:szCs w:val="22"/>
              </w:rPr>
              <w:t xml:space="preserve">year 2022. Really wanting to get more people enrolled in the marketplace. More to come on this as it likely won’t apply to us as we are </w:t>
            </w:r>
            <w:r w:rsidR="00C41913">
              <w:rPr>
                <w:sz w:val="22"/>
                <w:szCs w:val="22"/>
              </w:rPr>
              <w:t>a</w:t>
            </w:r>
            <w:r w:rsidR="00D27DEB">
              <w:rPr>
                <w:sz w:val="22"/>
                <w:szCs w:val="22"/>
              </w:rPr>
              <w:t xml:space="preserve"> state-based marketplace on the federal </w:t>
            </w:r>
            <w:r w:rsidR="000971A5">
              <w:rPr>
                <w:sz w:val="22"/>
                <w:szCs w:val="22"/>
              </w:rPr>
              <w:t>platform</w:t>
            </w:r>
            <w:r>
              <w:rPr>
                <w:sz w:val="22"/>
                <w:szCs w:val="22"/>
              </w:rPr>
              <w:t xml:space="preserve"> </w:t>
            </w:r>
            <w:r w:rsidR="00D27DEB">
              <w:rPr>
                <w:sz w:val="22"/>
                <w:szCs w:val="22"/>
              </w:rPr>
              <w:t>(</w:t>
            </w:r>
            <w:r>
              <w:rPr>
                <w:sz w:val="22"/>
                <w:szCs w:val="22"/>
              </w:rPr>
              <w:t>SBM-F</w:t>
            </w:r>
            <w:r w:rsidR="00D27DEB">
              <w:rPr>
                <w:sz w:val="22"/>
                <w:szCs w:val="22"/>
              </w:rPr>
              <w:t>P)</w:t>
            </w:r>
            <w:r>
              <w:rPr>
                <w:sz w:val="22"/>
                <w:szCs w:val="22"/>
              </w:rPr>
              <w:t>.</w:t>
            </w:r>
          </w:p>
          <w:p w14:paraId="46F389B7" w14:textId="77777777" w:rsidR="00161721" w:rsidRDefault="00161721" w:rsidP="002B6428">
            <w:pPr>
              <w:pStyle w:val="ListParagraph"/>
              <w:numPr>
                <w:ilvl w:val="0"/>
                <w:numId w:val="23"/>
              </w:numPr>
              <w:rPr>
                <w:sz w:val="22"/>
                <w:szCs w:val="22"/>
              </w:rPr>
            </w:pPr>
            <w:r>
              <w:rPr>
                <w:sz w:val="22"/>
                <w:szCs w:val="22"/>
              </w:rPr>
              <w:t>The social/human portion of the infrastructure bill may be separated out. It is unclear at this time and will know more soon. Will likely include drug pricing reform.</w:t>
            </w:r>
          </w:p>
          <w:p w14:paraId="685E505A" w14:textId="63535FC1" w:rsidR="00161721" w:rsidRDefault="00161721" w:rsidP="002B6428">
            <w:pPr>
              <w:pStyle w:val="ListParagraph"/>
              <w:numPr>
                <w:ilvl w:val="0"/>
                <w:numId w:val="23"/>
              </w:numPr>
              <w:rPr>
                <w:sz w:val="22"/>
                <w:szCs w:val="22"/>
              </w:rPr>
            </w:pPr>
            <w:r>
              <w:rPr>
                <w:sz w:val="22"/>
                <w:szCs w:val="22"/>
              </w:rPr>
              <w:t xml:space="preserve">Possible changes to Medicare including adding hearing, dental, and vision. There is talk about moving the eligible age to 60 and others are wanting 50 to get more healthy people into the pool so it will help lower the cost. </w:t>
            </w:r>
          </w:p>
          <w:p w14:paraId="17F1CD5A" w14:textId="18DC5FF2" w:rsidR="00161721" w:rsidRDefault="00161721" w:rsidP="00161721">
            <w:pPr>
              <w:pStyle w:val="ListParagraph"/>
              <w:numPr>
                <w:ilvl w:val="1"/>
                <w:numId w:val="23"/>
              </w:numPr>
              <w:rPr>
                <w:sz w:val="22"/>
                <w:szCs w:val="22"/>
              </w:rPr>
            </w:pPr>
            <w:r>
              <w:rPr>
                <w:sz w:val="22"/>
                <w:szCs w:val="22"/>
              </w:rPr>
              <w:t>Medicare E – an employer option sold on the exchange</w:t>
            </w:r>
            <w:r w:rsidR="00C41913">
              <w:rPr>
                <w:sz w:val="22"/>
                <w:szCs w:val="22"/>
              </w:rPr>
              <w:t>.</w:t>
            </w:r>
          </w:p>
          <w:p w14:paraId="2BAA7A39" w14:textId="595986D4" w:rsidR="00161721" w:rsidRDefault="00161721" w:rsidP="00161721">
            <w:pPr>
              <w:pStyle w:val="ListParagraph"/>
              <w:numPr>
                <w:ilvl w:val="1"/>
                <w:numId w:val="23"/>
              </w:numPr>
              <w:rPr>
                <w:sz w:val="22"/>
                <w:szCs w:val="22"/>
              </w:rPr>
            </w:pPr>
            <w:r>
              <w:rPr>
                <w:sz w:val="22"/>
                <w:szCs w:val="22"/>
              </w:rPr>
              <w:t>Medicare X – creating a public option</w:t>
            </w:r>
            <w:r w:rsidR="00C41913">
              <w:rPr>
                <w:sz w:val="22"/>
                <w:szCs w:val="22"/>
              </w:rPr>
              <w:t>.</w:t>
            </w:r>
          </w:p>
          <w:p w14:paraId="132F88BD" w14:textId="77777777" w:rsidR="00161721" w:rsidRDefault="00161721" w:rsidP="00161721">
            <w:pPr>
              <w:pStyle w:val="ListParagraph"/>
              <w:numPr>
                <w:ilvl w:val="0"/>
                <w:numId w:val="23"/>
              </w:numPr>
              <w:rPr>
                <w:sz w:val="22"/>
                <w:szCs w:val="22"/>
              </w:rPr>
            </w:pPr>
            <w:r>
              <w:rPr>
                <w:sz w:val="22"/>
                <w:szCs w:val="22"/>
              </w:rPr>
              <w:t xml:space="preserve">Some do not want changes included in a budget reconciliation package, which is a way to get around needing 60 votes and needing a majority vote. </w:t>
            </w:r>
          </w:p>
          <w:p w14:paraId="7ECC2B4C" w14:textId="2333EF26" w:rsidR="00161721" w:rsidRPr="000C226D" w:rsidRDefault="00161721" w:rsidP="00161721">
            <w:pPr>
              <w:pStyle w:val="ListParagraph"/>
              <w:numPr>
                <w:ilvl w:val="0"/>
                <w:numId w:val="23"/>
              </w:numPr>
              <w:rPr>
                <w:sz w:val="22"/>
                <w:szCs w:val="22"/>
              </w:rPr>
            </w:pPr>
            <w:r>
              <w:rPr>
                <w:sz w:val="22"/>
                <w:szCs w:val="22"/>
              </w:rPr>
              <w:lastRenderedPageBreak/>
              <w:t xml:space="preserve">There was a question on if the family glitch is likely to be addressed, but it is unknown when. </w:t>
            </w:r>
          </w:p>
        </w:tc>
      </w:tr>
      <w:tr w:rsidR="002B6428" w:rsidRPr="00685DB7" w14:paraId="3CE709BF" w14:textId="77777777" w:rsidTr="00DD6C8B">
        <w:trPr>
          <w:trHeight w:val="485"/>
        </w:trPr>
        <w:tc>
          <w:tcPr>
            <w:tcW w:w="2349" w:type="dxa"/>
            <w:tcMar>
              <w:top w:w="115" w:type="dxa"/>
              <w:left w:w="115" w:type="dxa"/>
              <w:bottom w:w="115" w:type="dxa"/>
              <w:right w:w="115" w:type="dxa"/>
            </w:tcMar>
          </w:tcPr>
          <w:p w14:paraId="68569A02" w14:textId="77777777" w:rsidR="002B6428" w:rsidRDefault="002B6428" w:rsidP="003A3168">
            <w:pPr>
              <w:rPr>
                <w:b/>
              </w:rPr>
            </w:pPr>
            <w:r>
              <w:rPr>
                <w:b/>
              </w:rPr>
              <w:lastRenderedPageBreak/>
              <w:t>Meet-and-greet: Mary Moller, DCBS Deputy Director</w:t>
            </w:r>
          </w:p>
          <w:p w14:paraId="4447C203" w14:textId="3877EAD6" w:rsidR="002B6428" w:rsidRPr="002B6428" w:rsidRDefault="002B6428" w:rsidP="003A3168">
            <w:r w:rsidRPr="006A45D9">
              <w:t>0:</w:t>
            </w:r>
            <w:r w:rsidR="006A45D9" w:rsidRPr="006A45D9">
              <w:t>27</w:t>
            </w:r>
            <w:r w:rsidRPr="006A45D9">
              <w:t>:</w:t>
            </w:r>
            <w:r w:rsidR="006A45D9" w:rsidRPr="006A45D9">
              <w:t>17</w:t>
            </w:r>
          </w:p>
        </w:tc>
        <w:tc>
          <w:tcPr>
            <w:tcW w:w="8451" w:type="dxa"/>
            <w:tcMar>
              <w:top w:w="115" w:type="dxa"/>
              <w:left w:w="115" w:type="dxa"/>
              <w:bottom w:w="115" w:type="dxa"/>
              <w:right w:w="115" w:type="dxa"/>
            </w:tcMar>
          </w:tcPr>
          <w:p w14:paraId="0FEAC728" w14:textId="7AB298D3" w:rsidR="002B6428" w:rsidRPr="00FC27C5" w:rsidRDefault="002B6428" w:rsidP="003A3168">
            <w:pPr>
              <w:rPr>
                <w:sz w:val="22"/>
                <w:szCs w:val="22"/>
              </w:rPr>
            </w:pPr>
            <w:r>
              <w:rPr>
                <w:sz w:val="22"/>
                <w:szCs w:val="22"/>
              </w:rPr>
              <w:t xml:space="preserve">Mary Moller is the new </w:t>
            </w:r>
            <w:r w:rsidR="00D27DEB">
              <w:rPr>
                <w:sz w:val="22"/>
                <w:szCs w:val="22"/>
              </w:rPr>
              <w:t xml:space="preserve">Department of </w:t>
            </w:r>
            <w:r w:rsidR="000971A5">
              <w:rPr>
                <w:sz w:val="22"/>
                <w:szCs w:val="22"/>
              </w:rPr>
              <w:t>Consumer</w:t>
            </w:r>
            <w:r w:rsidR="00D27DEB">
              <w:rPr>
                <w:sz w:val="22"/>
                <w:szCs w:val="22"/>
              </w:rPr>
              <w:t xml:space="preserve"> and Business Services (</w:t>
            </w:r>
            <w:r>
              <w:rPr>
                <w:sz w:val="22"/>
                <w:szCs w:val="22"/>
              </w:rPr>
              <w:t>DCBS</w:t>
            </w:r>
            <w:r w:rsidR="00D27DEB">
              <w:rPr>
                <w:sz w:val="22"/>
                <w:szCs w:val="22"/>
              </w:rPr>
              <w:t>)</w:t>
            </w:r>
            <w:r>
              <w:rPr>
                <w:sz w:val="22"/>
                <w:szCs w:val="22"/>
              </w:rPr>
              <w:t xml:space="preserve"> Deputy Director as of December 15, 2020. </w:t>
            </w:r>
            <w:r w:rsidR="006A45D9">
              <w:rPr>
                <w:sz w:val="22"/>
                <w:szCs w:val="22"/>
              </w:rPr>
              <w:t xml:space="preserve">In the </w:t>
            </w:r>
            <w:r w:rsidR="00C41913">
              <w:rPr>
                <w:sz w:val="22"/>
                <w:szCs w:val="22"/>
              </w:rPr>
              <w:t>governor’s</w:t>
            </w:r>
            <w:r w:rsidR="006A45D9">
              <w:rPr>
                <w:sz w:val="22"/>
                <w:szCs w:val="22"/>
              </w:rPr>
              <w:t xml:space="preserve"> office</w:t>
            </w:r>
            <w:r w:rsidR="00D27DEB">
              <w:rPr>
                <w:sz w:val="22"/>
                <w:szCs w:val="22"/>
              </w:rPr>
              <w:t>,</w:t>
            </w:r>
            <w:r w:rsidR="006A45D9">
              <w:rPr>
                <w:sz w:val="22"/>
                <w:szCs w:val="22"/>
              </w:rPr>
              <w:t xml:space="preserve"> she took care of executive appointments and </w:t>
            </w:r>
            <w:r w:rsidR="0018151F">
              <w:rPr>
                <w:sz w:val="22"/>
                <w:szCs w:val="22"/>
              </w:rPr>
              <w:t>has</w:t>
            </w:r>
            <w:r w:rsidR="006A45D9">
              <w:rPr>
                <w:sz w:val="22"/>
                <w:szCs w:val="22"/>
              </w:rPr>
              <w:t xml:space="preserve"> sent appointment letters to many in this committee. I</w:t>
            </w:r>
            <w:r w:rsidR="00D27DEB">
              <w:rPr>
                <w:sz w:val="22"/>
                <w:szCs w:val="22"/>
              </w:rPr>
              <w:t>s</w:t>
            </w:r>
            <w:r w:rsidR="006A45D9">
              <w:rPr>
                <w:sz w:val="22"/>
                <w:szCs w:val="22"/>
              </w:rPr>
              <w:t xml:space="preserve"> supportive of a move to </w:t>
            </w:r>
            <w:r w:rsidR="00D27DEB">
              <w:rPr>
                <w:sz w:val="22"/>
                <w:szCs w:val="22"/>
              </w:rPr>
              <w:t>the Oregon Health Authority (</w:t>
            </w:r>
            <w:r w:rsidR="006A45D9">
              <w:rPr>
                <w:sz w:val="22"/>
                <w:szCs w:val="22"/>
              </w:rPr>
              <w:t>OHA</w:t>
            </w:r>
            <w:r w:rsidR="00D27DEB">
              <w:rPr>
                <w:sz w:val="22"/>
                <w:szCs w:val="22"/>
              </w:rPr>
              <w:t>)</w:t>
            </w:r>
            <w:r w:rsidR="006A45D9">
              <w:rPr>
                <w:sz w:val="22"/>
                <w:szCs w:val="22"/>
              </w:rPr>
              <w:t xml:space="preserve"> if the legislation passes. </w:t>
            </w:r>
          </w:p>
        </w:tc>
      </w:tr>
      <w:tr w:rsidR="001514DC" w:rsidRPr="001514DC" w14:paraId="1AF0F23D" w14:textId="77777777" w:rsidTr="00DD6C8B">
        <w:tc>
          <w:tcPr>
            <w:tcW w:w="2349" w:type="dxa"/>
            <w:tcMar>
              <w:top w:w="115" w:type="dxa"/>
              <w:left w:w="115" w:type="dxa"/>
              <w:bottom w:w="115" w:type="dxa"/>
              <w:right w:w="115" w:type="dxa"/>
            </w:tcMar>
          </w:tcPr>
          <w:p w14:paraId="35285F30" w14:textId="09C12226" w:rsidR="001514DC" w:rsidRPr="001D7850" w:rsidRDefault="002B6428" w:rsidP="003A3168">
            <w:pPr>
              <w:rPr>
                <w:b/>
                <w:szCs w:val="22"/>
              </w:rPr>
            </w:pPr>
            <w:r>
              <w:rPr>
                <w:b/>
                <w:szCs w:val="22"/>
              </w:rPr>
              <w:t>The American Rescue Plan: Data</w:t>
            </w:r>
          </w:p>
          <w:p w14:paraId="53A99010" w14:textId="4FC106C4" w:rsidR="001514DC" w:rsidRPr="001D7850" w:rsidRDefault="006A475F" w:rsidP="003A3168">
            <w:pPr>
              <w:rPr>
                <w:sz w:val="22"/>
                <w:szCs w:val="22"/>
              </w:rPr>
            </w:pPr>
            <w:r w:rsidRPr="006A45D9">
              <w:rPr>
                <w:szCs w:val="22"/>
              </w:rPr>
              <w:t>0:</w:t>
            </w:r>
            <w:r w:rsidR="006A45D9" w:rsidRPr="006A45D9">
              <w:rPr>
                <w:szCs w:val="22"/>
              </w:rPr>
              <w:t>33</w:t>
            </w:r>
            <w:r w:rsidRPr="006A45D9">
              <w:rPr>
                <w:szCs w:val="22"/>
              </w:rPr>
              <w:t>:</w:t>
            </w:r>
            <w:r w:rsidR="006A45D9" w:rsidRPr="006A45D9">
              <w:rPr>
                <w:szCs w:val="22"/>
              </w:rPr>
              <w:t>04</w:t>
            </w:r>
          </w:p>
        </w:tc>
        <w:tc>
          <w:tcPr>
            <w:tcW w:w="8451" w:type="dxa"/>
            <w:tcMar>
              <w:top w:w="115" w:type="dxa"/>
              <w:left w:w="115" w:type="dxa"/>
              <w:bottom w:w="115" w:type="dxa"/>
              <w:right w:w="115" w:type="dxa"/>
            </w:tcMar>
          </w:tcPr>
          <w:p w14:paraId="37B0A4D8" w14:textId="4DA8B1F6" w:rsidR="00C962EA" w:rsidRPr="00D74092" w:rsidRDefault="00C962EA" w:rsidP="00C962EA">
            <w:pPr>
              <w:rPr>
                <w:sz w:val="22"/>
                <w:szCs w:val="22"/>
              </w:rPr>
            </w:pPr>
            <w:r w:rsidRPr="00D74092">
              <w:rPr>
                <w:sz w:val="22"/>
                <w:szCs w:val="22"/>
              </w:rPr>
              <w:t xml:space="preserve">Cable Hogue presented an </w:t>
            </w:r>
            <w:r w:rsidR="002B6428">
              <w:rPr>
                <w:sz w:val="22"/>
                <w:szCs w:val="22"/>
              </w:rPr>
              <w:t>overview of the American Rescue Plan (ARP), COVID</w:t>
            </w:r>
            <w:r w:rsidR="00D27DEB">
              <w:rPr>
                <w:sz w:val="22"/>
                <w:szCs w:val="22"/>
              </w:rPr>
              <w:t>-19</w:t>
            </w:r>
            <w:r w:rsidR="002B6428">
              <w:rPr>
                <w:sz w:val="22"/>
                <w:szCs w:val="22"/>
              </w:rPr>
              <w:t xml:space="preserve"> </w:t>
            </w:r>
            <w:r w:rsidR="0018151F">
              <w:rPr>
                <w:sz w:val="22"/>
                <w:szCs w:val="22"/>
              </w:rPr>
              <w:t>s</w:t>
            </w:r>
            <w:r w:rsidR="00D27DEB">
              <w:rPr>
                <w:sz w:val="22"/>
                <w:szCs w:val="22"/>
              </w:rPr>
              <w:t xml:space="preserve">pecial </w:t>
            </w:r>
            <w:r w:rsidR="0018151F">
              <w:rPr>
                <w:sz w:val="22"/>
                <w:szCs w:val="22"/>
              </w:rPr>
              <w:t>e</w:t>
            </w:r>
            <w:r w:rsidR="00D27DEB">
              <w:rPr>
                <w:sz w:val="22"/>
                <w:szCs w:val="22"/>
              </w:rPr>
              <w:t xml:space="preserve">nrollment </w:t>
            </w:r>
            <w:r w:rsidR="0018151F">
              <w:rPr>
                <w:sz w:val="22"/>
                <w:szCs w:val="22"/>
              </w:rPr>
              <w:t>p</w:t>
            </w:r>
            <w:r w:rsidR="00D27DEB">
              <w:rPr>
                <w:sz w:val="22"/>
                <w:szCs w:val="22"/>
              </w:rPr>
              <w:t>eriod (</w:t>
            </w:r>
            <w:r w:rsidR="002B6428">
              <w:rPr>
                <w:sz w:val="22"/>
                <w:szCs w:val="22"/>
              </w:rPr>
              <w:t>SEP</w:t>
            </w:r>
            <w:r w:rsidR="00D27DEB">
              <w:rPr>
                <w:sz w:val="22"/>
                <w:szCs w:val="22"/>
              </w:rPr>
              <w:t>)</w:t>
            </w:r>
            <w:r w:rsidR="002B6428">
              <w:rPr>
                <w:sz w:val="22"/>
                <w:szCs w:val="22"/>
              </w:rPr>
              <w:t xml:space="preserve">, and </w:t>
            </w:r>
            <w:r w:rsidR="00D27DEB">
              <w:rPr>
                <w:sz w:val="22"/>
                <w:szCs w:val="22"/>
              </w:rPr>
              <w:t>open enrollment period (</w:t>
            </w:r>
            <w:r w:rsidR="002B6428">
              <w:rPr>
                <w:sz w:val="22"/>
                <w:szCs w:val="22"/>
              </w:rPr>
              <w:t>OEP</w:t>
            </w:r>
            <w:r w:rsidR="00D27DEB">
              <w:rPr>
                <w:sz w:val="22"/>
                <w:szCs w:val="22"/>
              </w:rPr>
              <w:t>)</w:t>
            </w:r>
            <w:r w:rsidR="002B6428">
              <w:rPr>
                <w:sz w:val="22"/>
                <w:szCs w:val="22"/>
              </w:rPr>
              <w:t xml:space="preserve"> enrollment data </w:t>
            </w:r>
            <w:r w:rsidRPr="00D74092">
              <w:rPr>
                <w:sz w:val="22"/>
                <w:szCs w:val="22"/>
              </w:rPr>
              <w:t xml:space="preserve">received from CMS. </w:t>
            </w:r>
          </w:p>
          <w:p w14:paraId="7FD340ED" w14:textId="3B265E13" w:rsidR="005605BE" w:rsidRDefault="005605BE" w:rsidP="005605BE">
            <w:pPr>
              <w:rPr>
                <w:i/>
                <w:sz w:val="22"/>
                <w:szCs w:val="22"/>
              </w:rPr>
            </w:pPr>
            <w:r w:rsidRPr="009E3633">
              <w:rPr>
                <w:i/>
                <w:sz w:val="22"/>
                <w:szCs w:val="22"/>
              </w:rPr>
              <w:t xml:space="preserve">See </w:t>
            </w:r>
            <w:r w:rsidR="000B271E">
              <w:rPr>
                <w:i/>
                <w:sz w:val="22"/>
                <w:szCs w:val="22"/>
              </w:rPr>
              <w:t>P</w:t>
            </w:r>
            <w:r w:rsidR="000B271E" w:rsidRPr="009E3633">
              <w:rPr>
                <w:i/>
                <w:sz w:val="22"/>
                <w:szCs w:val="22"/>
              </w:rPr>
              <w:t>age</w:t>
            </w:r>
            <w:r w:rsidR="002B6428">
              <w:rPr>
                <w:i/>
                <w:sz w:val="22"/>
                <w:szCs w:val="22"/>
              </w:rPr>
              <w:t>s</w:t>
            </w:r>
            <w:r w:rsidR="000B271E" w:rsidRPr="009E3633">
              <w:rPr>
                <w:i/>
                <w:sz w:val="22"/>
                <w:szCs w:val="22"/>
              </w:rPr>
              <w:t xml:space="preserve"> </w:t>
            </w:r>
            <w:r w:rsidR="002B6428">
              <w:rPr>
                <w:i/>
                <w:sz w:val="22"/>
                <w:szCs w:val="22"/>
              </w:rPr>
              <w:t>7-11</w:t>
            </w:r>
            <w:r w:rsidR="0007647A" w:rsidRPr="009E3633">
              <w:rPr>
                <w:i/>
                <w:sz w:val="22"/>
                <w:szCs w:val="22"/>
              </w:rPr>
              <w:t xml:space="preserve"> of the </w:t>
            </w:r>
            <w:r w:rsidRPr="009E3633">
              <w:rPr>
                <w:i/>
                <w:sz w:val="22"/>
                <w:szCs w:val="22"/>
              </w:rPr>
              <w:t>handout package for slide</w:t>
            </w:r>
            <w:r w:rsidR="002B6428">
              <w:rPr>
                <w:i/>
                <w:sz w:val="22"/>
                <w:szCs w:val="22"/>
              </w:rPr>
              <w:t>s</w:t>
            </w:r>
            <w:r w:rsidR="009E3633" w:rsidRPr="009E3633">
              <w:rPr>
                <w:i/>
                <w:sz w:val="22"/>
                <w:szCs w:val="22"/>
              </w:rPr>
              <w:t>.</w:t>
            </w:r>
            <w:r w:rsidRPr="009E3633">
              <w:rPr>
                <w:i/>
                <w:sz w:val="22"/>
                <w:szCs w:val="22"/>
              </w:rPr>
              <w:t xml:space="preserve"> </w:t>
            </w:r>
          </w:p>
          <w:p w14:paraId="49F3D4D8" w14:textId="00C5FC50" w:rsidR="006A45D9" w:rsidRPr="006A45D9" w:rsidRDefault="000971A5" w:rsidP="00161721">
            <w:pPr>
              <w:pStyle w:val="ListParagraph"/>
              <w:numPr>
                <w:ilvl w:val="0"/>
                <w:numId w:val="23"/>
              </w:numPr>
              <w:ind w:left="323" w:hanging="323"/>
              <w:rPr>
                <w:i/>
                <w:sz w:val="22"/>
                <w:szCs w:val="22"/>
              </w:rPr>
            </w:pPr>
            <w:r>
              <w:rPr>
                <w:sz w:val="22"/>
                <w:szCs w:val="22"/>
              </w:rPr>
              <w:t xml:space="preserve">The </w:t>
            </w:r>
            <w:r w:rsidRPr="00D27DEB">
              <w:rPr>
                <w:sz w:val="22"/>
                <w:szCs w:val="22"/>
              </w:rPr>
              <w:t>Consolidated</w:t>
            </w:r>
            <w:r w:rsidR="00D27DEB" w:rsidRPr="00D27DEB">
              <w:rPr>
                <w:sz w:val="22"/>
                <w:szCs w:val="22"/>
              </w:rPr>
              <w:t xml:space="preserve"> Omnibus Budget Reconciliation Act</w:t>
            </w:r>
            <w:r w:rsidR="00D27DEB">
              <w:rPr>
                <w:sz w:val="22"/>
                <w:szCs w:val="22"/>
              </w:rPr>
              <w:t xml:space="preserve"> (</w:t>
            </w:r>
            <w:r w:rsidR="00646774">
              <w:rPr>
                <w:sz w:val="22"/>
                <w:szCs w:val="22"/>
              </w:rPr>
              <w:t>COBRA</w:t>
            </w:r>
            <w:r w:rsidR="00D27DEB">
              <w:rPr>
                <w:sz w:val="22"/>
                <w:szCs w:val="22"/>
              </w:rPr>
              <w:t>)</w:t>
            </w:r>
            <w:r w:rsidR="00646774">
              <w:rPr>
                <w:sz w:val="22"/>
                <w:szCs w:val="22"/>
              </w:rPr>
              <w:t xml:space="preserve"> </w:t>
            </w:r>
            <w:r w:rsidR="0018151F">
              <w:t>state continuation plan premium subsidies will not have an impact on us</w:t>
            </w:r>
            <w:r w:rsidR="00646774">
              <w:rPr>
                <w:sz w:val="22"/>
                <w:szCs w:val="22"/>
              </w:rPr>
              <w:t xml:space="preserve">. </w:t>
            </w:r>
            <w:r w:rsidR="00D27DEB">
              <w:rPr>
                <w:sz w:val="22"/>
                <w:szCs w:val="22"/>
              </w:rPr>
              <w:t>The Division of Financial Regulation (</w:t>
            </w:r>
            <w:r w:rsidR="00646774">
              <w:rPr>
                <w:sz w:val="22"/>
                <w:szCs w:val="22"/>
              </w:rPr>
              <w:t>DFR</w:t>
            </w:r>
            <w:r w:rsidR="00D27DEB">
              <w:rPr>
                <w:sz w:val="22"/>
                <w:szCs w:val="22"/>
              </w:rPr>
              <w:t>)</w:t>
            </w:r>
            <w:r w:rsidR="00646774">
              <w:rPr>
                <w:sz w:val="22"/>
                <w:szCs w:val="22"/>
              </w:rPr>
              <w:t xml:space="preserve"> will have the control.</w:t>
            </w:r>
          </w:p>
          <w:p w14:paraId="04B7D19C" w14:textId="12346276" w:rsidR="000C226D" w:rsidRPr="002B6428" w:rsidRDefault="0018151F" w:rsidP="002B6428">
            <w:pPr>
              <w:pStyle w:val="ListParagraph"/>
              <w:numPr>
                <w:ilvl w:val="0"/>
                <w:numId w:val="5"/>
              </w:numPr>
              <w:spacing w:before="120"/>
              <w:ind w:left="322" w:hanging="322"/>
              <w:rPr>
                <w:sz w:val="22"/>
                <w:szCs w:val="22"/>
              </w:rPr>
            </w:pPr>
            <w:r>
              <w:rPr>
                <w:sz w:val="22"/>
                <w:szCs w:val="22"/>
              </w:rPr>
              <w:t>Enhanced advanced premium tax credit (APTC) amounts for unemployed people is not yet operationalized for people who enroll through HealthCare.gov. Those additional savings will be available this summer.</w:t>
            </w:r>
          </w:p>
        </w:tc>
      </w:tr>
      <w:tr w:rsidR="00D74092" w:rsidRPr="00D74092" w14:paraId="3BC63041" w14:textId="77777777" w:rsidTr="00DD6C8B">
        <w:tc>
          <w:tcPr>
            <w:tcW w:w="2349" w:type="dxa"/>
            <w:tcMar>
              <w:top w:w="115" w:type="dxa"/>
              <w:left w:w="115" w:type="dxa"/>
              <w:bottom w:w="115" w:type="dxa"/>
              <w:right w:w="115" w:type="dxa"/>
            </w:tcMar>
          </w:tcPr>
          <w:p w14:paraId="47FD855A" w14:textId="07F7C1BF" w:rsidR="00066C09" w:rsidRDefault="002B6428" w:rsidP="00066C09">
            <w:pPr>
              <w:spacing w:line="276" w:lineRule="auto"/>
              <w:rPr>
                <w:b/>
              </w:rPr>
            </w:pPr>
            <w:r>
              <w:rPr>
                <w:b/>
              </w:rPr>
              <w:t>Window shopping tool: ARP updates</w:t>
            </w:r>
          </w:p>
          <w:p w14:paraId="7F0E271E" w14:textId="04B7E121" w:rsidR="00BA2CF0" w:rsidRPr="00BA2CF0" w:rsidRDefault="00BA2CF0" w:rsidP="00066C09">
            <w:pPr>
              <w:spacing w:line="276" w:lineRule="auto"/>
            </w:pPr>
            <w:r w:rsidRPr="006A45D9">
              <w:t>0</w:t>
            </w:r>
            <w:r w:rsidR="006A45D9" w:rsidRPr="006A45D9">
              <w:t>1</w:t>
            </w:r>
            <w:r w:rsidRPr="006A45D9">
              <w:t>:</w:t>
            </w:r>
            <w:r w:rsidR="006A45D9" w:rsidRPr="006A45D9">
              <w:t>0</w:t>
            </w:r>
            <w:r w:rsidR="009E3633" w:rsidRPr="006A45D9">
              <w:t>3</w:t>
            </w:r>
            <w:r w:rsidRPr="006A45D9">
              <w:t>:</w:t>
            </w:r>
            <w:r w:rsidR="006A45D9" w:rsidRPr="006A45D9">
              <w:t>36</w:t>
            </w:r>
          </w:p>
        </w:tc>
        <w:tc>
          <w:tcPr>
            <w:tcW w:w="8451" w:type="dxa"/>
            <w:tcMar>
              <w:top w:w="115" w:type="dxa"/>
              <w:left w:w="115" w:type="dxa"/>
              <w:bottom w:w="115" w:type="dxa"/>
              <w:right w:w="115" w:type="dxa"/>
            </w:tcMar>
          </w:tcPr>
          <w:p w14:paraId="79307785" w14:textId="2083D06E" w:rsidR="009E143C" w:rsidRPr="009E3633" w:rsidRDefault="002B6428" w:rsidP="00E6210A">
            <w:pPr>
              <w:rPr>
                <w:sz w:val="22"/>
                <w:szCs w:val="22"/>
              </w:rPr>
            </w:pPr>
            <w:r>
              <w:rPr>
                <w:sz w:val="22"/>
                <w:szCs w:val="22"/>
              </w:rPr>
              <w:t>Katie Button</w:t>
            </w:r>
            <w:r w:rsidR="002D7666" w:rsidRPr="009E3633">
              <w:rPr>
                <w:sz w:val="22"/>
                <w:szCs w:val="22"/>
              </w:rPr>
              <w:t xml:space="preserve"> presented </w:t>
            </w:r>
            <w:r w:rsidR="000C226D">
              <w:rPr>
                <w:sz w:val="22"/>
                <w:szCs w:val="22"/>
              </w:rPr>
              <w:t xml:space="preserve">the </w:t>
            </w:r>
            <w:r>
              <w:rPr>
                <w:sz w:val="22"/>
                <w:szCs w:val="22"/>
              </w:rPr>
              <w:t>updates to the Window Shopping tool due to ARP</w:t>
            </w:r>
            <w:r w:rsidR="002D7666" w:rsidRPr="009E3633">
              <w:rPr>
                <w:sz w:val="22"/>
                <w:szCs w:val="22"/>
              </w:rPr>
              <w:t>.</w:t>
            </w:r>
          </w:p>
          <w:p w14:paraId="666EBEFB" w14:textId="19511091" w:rsidR="005605BE" w:rsidRPr="003E1342" w:rsidRDefault="005605BE" w:rsidP="005605BE">
            <w:pPr>
              <w:rPr>
                <w:i/>
                <w:sz w:val="22"/>
                <w:szCs w:val="22"/>
              </w:rPr>
            </w:pPr>
            <w:r w:rsidRPr="009E3633">
              <w:rPr>
                <w:i/>
                <w:sz w:val="22"/>
                <w:szCs w:val="22"/>
              </w:rPr>
              <w:t xml:space="preserve">See </w:t>
            </w:r>
            <w:r w:rsidR="000B271E">
              <w:rPr>
                <w:i/>
                <w:sz w:val="22"/>
                <w:szCs w:val="22"/>
              </w:rPr>
              <w:t>P</w:t>
            </w:r>
            <w:r w:rsidR="000B271E" w:rsidRPr="009E3633">
              <w:rPr>
                <w:i/>
                <w:sz w:val="22"/>
                <w:szCs w:val="22"/>
              </w:rPr>
              <w:t xml:space="preserve">ages </w:t>
            </w:r>
            <w:r w:rsidR="002B6428">
              <w:rPr>
                <w:i/>
                <w:sz w:val="22"/>
                <w:szCs w:val="22"/>
              </w:rPr>
              <w:t>13</w:t>
            </w:r>
            <w:r w:rsidR="002D7666" w:rsidRPr="009E3633">
              <w:rPr>
                <w:i/>
                <w:sz w:val="22"/>
                <w:szCs w:val="22"/>
              </w:rPr>
              <w:t>-1</w:t>
            </w:r>
            <w:r w:rsidR="002B6428">
              <w:rPr>
                <w:i/>
                <w:sz w:val="22"/>
                <w:szCs w:val="22"/>
              </w:rPr>
              <w:t>4</w:t>
            </w:r>
            <w:r w:rsidR="0007647A" w:rsidRPr="009E3633">
              <w:rPr>
                <w:i/>
                <w:sz w:val="22"/>
                <w:szCs w:val="22"/>
              </w:rPr>
              <w:t xml:space="preserve"> of the </w:t>
            </w:r>
            <w:r w:rsidRPr="009E3633">
              <w:rPr>
                <w:i/>
                <w:sz w:val="22"/>
                <w:szCs w:val="22"/>
              </w:rPr>
              <w:t xml:space="preserve">handout package for slides. </w:t>
            </w:r>
          </w:p>
          <w:p w14:paraId="56E35A68" w14:textId="4F66E7E8" w:rsidR="00A60425" w:rsidRDefault="00D57A34" w:rsidP="003E1342">
            <w:pPr>
              <w:pStyle w:val="ListParagraph"/>
              <w:numPr>
                <w:ilvl w:val="0"/>
                <w:numId w:val="5"/>
              </w:numPr>
              <w:ind w:left="331" w:hanging="270"/>
              <w:rPr>
                <w:sz w:val="22"/>
                <w:szCs w:val="22"/>
              </w:rPr>
            </w:pPr>
            <w:r>
              <w:rPr>
                <w:sz w:val="22"/>
                <w:szCs w:val="22"/>
              </w:rPr>
              <w:t>The Window Shopping Tool helps to off</w:t>
            </w:r>
            <w:r w:rsidR="00D27DEB">
              <w:rPr>
                <w:sz w:val="22"/>
                <w:szCs w:val="22"/>
              </w:rPr>
              <w:t>-</w:t>
            </w:r>
            <w:r>
              <w:rPr>
                <w:sz w:val="22"/>
                <w:szCs w:val="22"/>
              </w:rPr>
              <w:t xml:space="preserve">ramp people who may be eligible for </w:t>
            </w:r>
            <w:r w:rsidR="00D27DEB">
              <w:rPr>
                <w:sz w:val="22"/>
                <w:szCs w:val="22"/>
              </w:rPr>
              <w:t>the Oregon Health Plan (</w:t>
            </w:r>
            <w:r>
              <w:rPr>
                <w:sz w:val="22"/>
                <w:szCs w:val="22"/>
              </w:rPr>
              <w:t>OHP</w:t>
            </w:r>
            <w:r w:rsidR="00D27DEB">
              <w:rPr>
                <w:sz w:val="22"/>
                <w:szCs w:val="22"/>
              </w:rPr>
              <w:t>)</w:t>
            </w:r>
            <w:r>
              <w:rPr>
                <w:sz w:val="22"/>
                <w:szCs w:val="22"/>
              </w:rPr>
              <w:t xml:space="preserve"> sooner in the process.</w:t>
            </w:r>
          </w:p>
          <w:p w14:paraId="3BE9A400" w14:textId="77777777" w:rsidR="00D57A34" w:rsidRDefault="00D57A34" w:rsidP="003E1342">
            <w:pPr>
              <w:pStyle w:val="ListParagraph"/>
              <w:numPr>
                <w:ilvl w:val="0"/>
                <w:numId w:val="5"/>
              </w:numPr>
              <w:ind w:left="331" w:hanging="270"/>
              <w:rPr>
                <w:sz w:val="22"/>
                <w:szCs w:val="22"/>
              </w:rPr>
            </w:pPr>
            <w:r>
              <w:rPr>
                <w:sz w:val="22"/>
                <w:szCs w:val="22"/>
              </w:rPr>
              <w:t>Demo of the tool is at 1:06:20 to 1:08:08 in the recording.</w:t>
            </w:r>
          </w:p>
          <w:p w14:paraId="0E570778" w14:textId="50AD00B7" w:rsidR="00D57A34" w:rsidRPr="00AE58ED" w:rsidRDefault="00D57A34" w:rsidP="003E1342">
            <w:pPr>
              <w:pStyle w:val="ListParagraph"/>
              <w:numPr>
                <w:ilvl w:val="0"/>
                <w:numId w:val="5"/>
              </w:numPr>
              <w:ind w:left="331" w:hanging="270"/>
              <w:rPr>
                <w:sz w:val="22"/>
                <w:szCs w:val="22"/>
              </w:rPr>
            </w:pPr>
            <w:r>
              <w:rPr>
                <w:sz w:val="22"/>
                <w:szCs w:val="22"/>
              </w:rPr>
              <w:t xml:space="preserve">The usage of the tool is up two to five times more from last year. </w:t>
            </w:r>
          </w:p>
        </w:tc>
      </w:tr>
      <w:tr w:rsidR="002B6428" w:rsidRPr="00E95D6B" w14:paraId="0F93C900" w14:textId="77777777" w:rsidTr="002577C5">
        <w:tc>
          <w:tcPr>
            <w:tcW w:w="2349" w:type="dxa"/>
            <w:tcMar>
              <w:top w:w="115" w:type="dxa"/>
              <w:left w:w="115" w:type="dxa"/>
              <w:bottom w:w="115" w:type="dxa"/>
              <w:right w:w="115" w:type="dxa"/>
            </w:tcMar>
          </w:tcPr>
          <w:p w14:paraId="5716F305" w14:textId="70AF3D79" w:rsidR="002B6428" w:rsidRDefault="002B6428" w:rsidP="002577C5">
            <w:pPr>
              <w:spacing w:line="276" w:lineRule="auto"/>
              <w:rPr>
                <w:b/>
              </w:rPr>
            </w:pPr>
            <w:r>
              <w:rPr>
                <w:b/>
              </w:rPr>
              <w:t xml:space="preserve">Public </w:t>
            </w:r>
            <w:r w:rsidR="00C41913">
              <w:rPr>
                <w:b/>
              </w:rPr>
              <w:t>c</w:t>
            </w:r>
            <w:r>
              <w:rPr>
                <w:b/>
              </w:rPr>
              <w:t xml:space="preserve">omment and </w:t>
            </w:r>
            <w:r w:rsidR="00C41913">
              <w:rPr>
                <w:b/>
              </w:rPr>
              <w:t>b</w:t>
            </w:r>
            <w:r>
              <w:rPr>
                <w:b/>
              </w:rPr>
              <w:t>reak</w:t>
            </w:r>
          </w:p>
          <w:p w14:paraId="2675F7CF" w14:textId="57530285" w:rsidR="002B6428" w:rsidRDefault="002B6428" w:rsidP="002577C5">
            <w:pPr>
              <w:spacing w:line="276" w:lineRule="auto"/>
              <w:rPr>
                <w:b/>
              </w:rPr>
            </w:pPr>
            <w:r w:rsidRPr="006A45D9">
              <w:t>01:</w:t>
            </w:r>
            <w:r w:rsidR="006A45D9" w:rsidRPr="006A45D9">
              <w:t>13</w:t>
            </w:r>
            <w:r w:rsidRPr="006A45D9">
              <w:t>:0</w:t>
            </w:r>
            <w:r w:rsidR="006A45D9" w:rsidRPr="006A45D9">
              <w:t>0</w:t>
            </w:r>
          </w:p>
        </w:tc>
        <w:tc>
          <w:tcPr>
            <w:tcW w:w="8451" w:type="dxa"/>
            <w:tcMar>
              <w:top w:w="115" w:type="dxa"/>
              <w:left w:w="115" w:type="dxa"/>
              <w:bottom w:w="115" w:type="dxa"/>
              <w:right w:w="115" w:type="dxa"/>
            </w:tcMar>
          </w:tcPr>
          <w:p w14:paraId="16B096BF" w14:textId="77777777" w:rsidR="002B6428" w:rsidRDefault="002B6428" w:rsidP="002577C5">
            <w:pPr>
              <w:rPr>
                <w:sz w:val="22"/>
                <w:szCs w:val="22"/>
              </w:rPr>
            </w:pPr>
            <w:r>
              <w:rPr>
                <w:sz w:val="22"/>
                <w:szCs w:val="22"/>
              </w:rPr>
              <w:t xml:space="preserve">No public comments </w:t>
            </w:r>
          </w:p>
        </w:tc>
      </w:tr>
      <w:tr w:rsidR="002B6428" w:rsidRPr="00872B8C" w14:paraId="3BF7E113" w14:textId="77777777" w:rsidTr="00DD6C8B">
        <w:tc>
          <w:tcPr>
            <w:tcW w:w="2349" w:type="dxa"/>
            <w:tcMar>
              <w:top w:w="115" w:type="dxa"/>
              <w:left w:w="115" w:type="dxa"/>
              <w:bottom w:w="115" w:type="dxa"/>
              <w:right w:w="115" w:type="dxa"/>
            </w:tcMar>
          </w:tcPr>
          <w:p w14:paraId="4D7334FB" w14:textId="322B0344" w:rsidR="002B6428" w:rsidRPr="002B6428" w:rsidRDefault="002B6428" w:rsidP="003B0251">
            <w:pPr>
              <w:spacing w:line="276" w:lineRule="auto"/>
              <w:rPr>
                <w:b/>
              </w:rPr>
            </w:pPr>
            <w:r w:rsidRPr="002B6428">
              <w:rPr>
                <w:b/>
              </w:rPr>
              <w:t xml:space="preserve">ARP </w:t>
            </w:r>
            <w:r w:rsidR="00C41913">
              <w:rPr>
                <w:b/>
              </w:rPr>
              <w:t>o</w:t>
            </w:r>
            <w:r w:rsidRPr="002B6428">
              <w:rPr>
                <w:b/>
              </w:rPr>
              <w:t>utreach and marketing</w:t>
            </w:r>
          </w:p>
          <w:p w14:paraId="601C2745" w14:textId="2B10479E" w:rsidR="002B6428" w:rsidRDefault="002B6428" w:rsidP="003B0251">
            <w:pPr>
              <w:spacing w:line="276" w:lineRule="auto"/>
            </w:pPr>
            <w:r w:rsidRPr="006A45D9">
              <w:t>0</w:t>
            </w:r>
            <w:r w:rsidR="006A45D9" w:rsidRPr="006A45D9">
              <w:t>1</w:t>
            </w:r>
            <w:r w:rsidRPr="006A45D9">
              <w:t>:</w:t>
            </w:r>
            <w:r w:rsidR="006A45D9" w:rsidRPr="006A45D9">
              <w:t>23</w:t>
            </w:r>
            <w:r w:rsidRPr="006A45D9">
              <w:t>:0</w:t>
            </w:r>
            <w:r w:rsidR="006A45D9" w:rsidRPr="006A45D9">
              <w:t>4</w:t>
            </w:r>
          </w:p>
        </w:tc>
        <w:tc>
          <w:tcPr>
            <w:tcW w:w="8451" w:type="dxa"/>
            <w:tcMar>
              <w:top w:w="115" w:type="dxa"/>
              <w:left w:w="115" w:type="dxa"/>
              <w:bottom w:w="115" w:type="dxa"/>
              <w:right w:w="115" w:type="dxa"/>
            </w:tcMar>
          </w:tcPr>
          <w:p w14:paraId="6C6A6993" w14:textId="6CBE8692" w:rsidR="002B6428" w:rsidRPr="009E3633" w:rsidRDefault="002B6428" w:rsidP="002B6428">
            <w:pPr>
              <w:rPr>
                <w:sz w:val="22"/>
                <w:szCs w:val="22"/>
              </w:rPr>
            </w:pPr>
            <w:r>
              <w:rPr>
                <w:sz w:val="22"/>
                <w:szCs w:val="22"/>
              </w:rPr>
              <w:t>Amy Coven</w:t>
            </w:r>
            <w:r w:rsidRPr="009E3633">
              <w:rPr>
                <w:sz w:val="22"/>
                <w:szCs w:val="22"/>
              </w:rPr>
              <w:t xml:space="preserve"> presented </w:t>
            </w:r>
            <w:r>
              <w:rPr>
                <w:sz w:val="22"/>
                <w:szCs w:val="22"/>
              </w:rPr>
              <w:t>ARP outreach and marketing plans</w:t>
            </w:r>
            <w:r w:rsidRPr="009E3633">
              <w:rPr>
                <w:sz w:val="22"/>
                <w:szCs w:val="22"/>
              </w:rPr>
              <w:t>.</w:t>
            </w:r>
          </w:p>
          <w:p w14:paraId="49610B7D" w14:textId="5D73C2EB" w:rsidR="002B6428" w:rsidRPr="003E1342" w:rsidRDefault="002B6428" w:rsidP="002B6428">
            <w:pPr>
              <w:rPr>
                <w:i/>
                <w:sz w:val="22"/>
                <w:szCs w:val="22"/>
              </w:rPr>
            </w:pPr>
            <w:r w:rsidRPr="009E3633">
              <w:rPr>
                <w:i/>
                <w:sz w:val="22"/>
                <w:szCs w:val="22"/>
              </w:rPr>
              <w:t xml:space="preserve">See </w:t>
            </w:r>
            <w:r>
              <w:rPr>
                <w:i/>
                <w:sz w:val="22"/>
                <w:szCs w:val="22"/>
              </w:rPr>
              <w:t>P</w:t>
            </w:r>
            <w:r w:rsidRPr="009E3633">
              <w:rPr>
                <w:i/>
                <w:sz w:val="22"/>
                <w:szCs w:val="22"/>
              </w:rPr>
              <w:t xml:space="preserve">ages </w:t>
            </w:r>
            <w:r>
              <w:rPr>
                <w:i/>
                <w:sz w:val="22"/>
                <w:szCs w:val="22"/>
              </w:rPr>
              <w:t>15</w:t>
            </w:r>
            <w:r w:rsidRPr="009E3633">
              <w:rPr>
                <w:i/>
                <w:sz w:val="22"/>
                <w:szCs w:val="22"/>
              </w:rPr>
              <w:t>-1</w:t>
            </w:r>
            <w:r>
              <w:rPr>
                <w:i/>
                <w:sz w:val="22"/>
                <w:szCs w:val="22"/>
              </w:rPr>
              <w:t>7</w:t>
            </w:r>
            <w:r w:rsidRPr="009E3633">
              <w:rPr>
                <w:i/>
                <w:sz w:val="22"/>
                <w:szCs w:val="22"/>
              </w:rPr>
              <w:t xml:space="preserve"> of the handout package for slides. </w:t>
            </w:r>
          </w:p>
          <w:p w14:paraId="2646BC4D" w14:textId="0E8A92A7" w:rsidR="002B6428" w:rsidRDefault="00814D72" w:rsidP="002B6428">
            <w:pPr>
              <w:pStyle w:val="ListParagraph"/>
              <w:numPr>
                <w:ilvl w:val="0"/>
                <w:numId w:val="5"/>
              </w:numPr>
              <w:ind w:left="323" w:hanging="270"/>
              <w:rPr>
                <w:sz w:val="22"/>
                <w:szCs w:val="22"/>
              </w:rPr>
            </w:pPr>
            <w:r>
              <w:rPr>
                <w:sz w:val="22"/>
                <w:szCs w:val="22"/>
              </w:rPr>
              <w:t xml:space="preserve">The updated </w:t>
            </w:r>
            <w:r w:rsidR="00D27DEB">
              <w:rPr>
                <w:sz w:val="22"/>
                <w:szCs w:val="22"/>
              </w:rPr>
              <w:t>federal poverty level (</w:t>
            </w:r>
            <w:r>
              <w:rPr>
                <w:sz w:val="22"/>
                <w:szCs w:val="22"/>
              </w:rPr>
              <w:t>FPL</w:t>
            </w:r>
            <w:r w:rsidR="00D27DEB">
              <w:rPr>
                <w:sz w:val="22"/>
                <w:szCs w:val="22"/>
              </w:rPr>
              <w:t>)</w:t>
            </w:r>
            <w:r>
              <w:rPr>
                <w:sz w:val="22"/>
                <w:szCs w:val="22"/>
              </w:rPr>
              <w:t xml:space="preserve"> chart includes the tribal and </w:t>
            </w:r>
            <w:r w:rsidR="00D27DEB" w:rsidRPr="00D27DEB">
              <w:rPr>
                <w:sz w:val="22"/>
                <w:szCs w:val="22"/>
              </w:rPr>
              <w:t>Citizen Alien Waived Emergent Medical</w:t>
            </w:r>
            <w:r w:rsidR="00D27DEB">
              <w:rPr>
                <w:sz w:val="22"/>
                <w:szCs w:val="22"/>
              </w:rPr>
              <w:t xml:space="preserve"> (</w:t>
            </w:r>
            <w:r>
              <w:rPr>
                <w:sz w:val="22"/>
                <w:szCs w:val="22"/>
              </w:rPr>
              <w:t>CAWEM</w:t>
            </w:r>
            <w:r w:rsidR="00D27DEB">
              <w:rPr>
                <w:sz w:val="22"/>
                <w:szCs w:val="22"/>
              </w:rPr>
              <w:t>)</w:t>
            </w:r>
            <w:r>
              <w:rPr>
                <w:sz w:val="22"/>
                <w:szCs w:val="22"/>
              </w:rPr>
              <w:t xml:space="preserve"> information. The 400% column was </w:t>
            </w:r>
            <w:r w:rsidR="0018151F">
              <w:rPr>
                <w:sz w:val="22"/>
                <w:szCs w:val="22"/>
              </w:rPr>
              <w:t>removed because it is no longer applicable to eligibility guidelines.</w:t>
            </w:r>
          </w:p>
          <w:p w14:paraId="10C70187" w14:textId="53ABDC85" w:rsidR="00814D72" w:rsidRPr="0018151F" w:rsidRDefault="0018151F" w:rsidP="0018151F">
            <w:pPr>
              <w:pStyle w:val="ListParagraph"/>
              <w:numPr>
                <w:ilvl w:val="0"/>
                <w:numId w:val="5"/>
              </w:numPr>
              <w:ind w:left="323" w:hanging="270"/>
              <w:rPr>
                <w:sz w:val="22"/>
                <w:szCs w:val="22"/>
              </w:rPr>
            </w:pPr>
            <w:r>
              <w:rPr>
                <w:sz w:val="22"/>
                <w:szCs w:val="22"/>
              </w:rPr>
              <w:t xml:space="preserve">The state paid advertising campaign is piloting new strategies for targeted outreach. First wave is general information. Second wave concentrates on specific demographics (single, couple with no kids, families) and has different images. </w:t>
            </w:r>
            <w:r w:rsidR="00814D72" w:rsidRPr="0018151F">
              <w:rPr>
                <w:sz w:val="22"/>
                <w:szCs w:val="22"/>
              </w:rPr>
              <w:t xml:space="preserve"> </w:t>
            </w:r>
          </w:p>
          <w:p w14:paraId="74B242F0" w14:textId="34F789A5" w:rsidR="00814D72" w:rsidRDefault="00814D72" w:rsidP="002B6428">
            <w:pPr>
              <w:pStyle w:val="ListParagraph"/>
              <w:numPr>
                <w:ilvl w:val="0"/>
                <w:numId w:val="5"/>
              </w:numPr>
              <w:ind w:left="323" w:hanging="270"/>
              <w:rPr>
                <w:sz w:val="22"/>
                <w:szCs w:val="22"/>
              </w:rPr>
            </w:pPr>
            <w:r>
              <w:rPr>
                <w:sz w:val="22"/>
                <w:szCs w:val="22"/>
              </w:rPr>
              <w:t xml:space="preserve">Sean was wondering if information about the sliding scales at </w:t>
            </w:r>
            <w:r w:rsidR="00D27DEB">
              <w:rPr>
                <w:sz w:val="22"/>
                <w:szCs w:val="22"/>
              </w:rPr>
              <w:t>Federally Qualified Health Centers (</w:t>
            </w:r>
            <w:r>
              <w:rPr>
                <w:sz w:val="22"/>
                <w:szCs w:val="22"/>
              </w:rPr>
              <w:t>FQHC</w:t>
            </w:r>
            <w:r w:rsidR="00D27DEB">
              <w:rPr>
                <w:sz w:val="22"/>
                <w:szCs w:val="22"/>
              </w:rPr>
              <w:t>)</w:t>
            </w:r>
            <w:r>
              <w:rPr>
                <w:sz w:val="22"/>
                <w:szCs w:val="22"/>
              </w:rPr>
              <w:t xml:space="preserve"> and hospital financial aid could be included on the chart. Those factors could impact plan selection. Amy is going to follow up with Sean to see what can be made into a brochure or flyer. </w:t>
            </w:r>
          </w:p>
          <w:p w14:paraId="3692A689" w14:textId="19941D71" w:rsidR="00814D72" w:rsidRDefault="00814D72" w:rsidP="002B6428">
            <w:pPr>
              <w:pStyle w:val="ListParagraph"/>
              <w:numPr>
                <w:ilvl w:val="0"/>
                <w:numId w:val="5"/>
              </w:numPr>
              <w:ind w:left="323" w:hanging="270"/>
              <w:rPr>
                <w:sz w:val="22"/>
                <w:szCs w:val="22"/>
              </w:rPr>
            </w:pPr>
            <w:r>
              <w:rPr>
                <w:sz w:val="22"/>
                <w:szCs w:val="22"/>
              </w:rPr>
              <w:t xml:space="preserve">Shannon wanted to know if there has been any coordination with getting information out to the unemployed. The </w:t>
            </w:r>
            <w:r w:rsidR="0018151F">
              <w:rPr>
                <w:sz w:val="22"/>
                <w:szCs w:val="22"/>
              </w:rPr>
              <w:t>M</w:t>
            </w:r>
            <w:r>
              <w:rPr>
                <w:sz w:val="22"/>
                <w:szCs w:val="22"/>
              </w:rPr>
              <w:t xml:space="preserve">arketplace has an agreement with the Oregon Employment Department to </w:t>
            </w:r>
            <w:r w:rsidR="0018151F">
              <w:rPr>
                <w:sz w:val="22"/>
                <w:szCs w:val="22"/>
              </w:rPr>
              <w:t>send</w:t>
            </w:r>
            <w:r>
              <w:rPr>
                <w:sz w:val="22"/>
                <w:szCs w:val="22"/>
              </w:rPr>
              <w:t xml:space="preserve"> our rack cards in the mailings that go out. </w:t>
            </w:r>
          </w:p>
          <w:p w14:paraId="331B5E28" w14:textId="254B9944" w:rsidR="00814D72" w:rsidRPr="002B6428" w:rsidRDefault="00814D72" w:rsidP="002B6428">
            <w:pPr>
              <w:pStyle w:val="ListParagraph"/>
              <w:numPr>
                <w:ilvl w:val="0"/>
                <w:numId w:val="5"/>
              </w:numPr>
              <w:ind w:left="323" w:hanging="270"/>
              <w:rPr>
                <w:sz w:val="22"/>
                <w:szCs w:val="22"/>
              </w:rPr>
            </w:pPr>
            <w:r>
              <w:rPr>
                <w:sz w:val="22"/>
                <w:szCs w:val="22"/>
              </w:rPr>
              <w:t xml:space="preserve">Sean wondered about outreach materials for CAWEM, Amy will follow up on this as well. </w:t>
            </w:r>
          </w:p>
        </w:tc>
      </w:tr>
      <w:tr w:rsidR="002B6428" w:rsidRPr="00872B8C" w14:paraId="1481103D" w14:textId="77777777" w:rsidTr="00DD6C8B">
        <w:tc>
          <w:tcPr>
            <w:tcW w:w="2349" w:type="dxa"/>
            <w:tcMar>
              <w:top w:w="115" w:type="dxa"/>
              <w:left w:w="115" w:type="dxa"/>
              <w:bottom w:w="115" w:type="dxa"/>
              <w:right w:w="115" w:type="dxa"/>
            </w:tcMar>
          </w:tcPr>
          <w:p w14:paraId="54D9BA79" w14:textId="77777777" w:rsidR="002B6428" w:rsidRDefault="002B6428" w:rsidP="003B0251">
            <w:pPr>
              <w:spacing w:line="276" w:lineRule="auto"/>
              <w:rPr>
                <w:b/>
              </w:rPr>
            </w:pPr>
            <w:r>
              <w:rPr>
                <w:b/>
              </w:rPr>
              <w:lastRenderedPageBreak/>
              <w:t>2020 Omnibus COVID relief bill and impact to COFA</w:t>
            </w:r>
          </w:p>
          <w:p w14:paraId="177A7227" w14:textId="72699F0A" w:rsidR="002B6428" w:rsidRPr="002B6428" w:rsidRDefault="002B6428" w:rsidP="003B0251">
            <w:pPr>
              <w:spacing w:line="276" w:lineRule="auto"/>
            </w:pPr>
            <w:r w:rsidRPr="006A45D9">
              <w:t>0</w:t>
            </w:r>
            <w:r w:rsidR="006A45D9" w:rsidRPr="006A45D9">
              <w:t>1</w:t>
            </w:r>
            <w:r w:rsidRPr="006A45D9">
              <w:t>:</w:t>
            </w:r>
            <w:r w:rsidR="006A45D9" w:rsidRPr="006A45D9">
              <w:t>39</w:t>
            </w:r>
            <w:r w:rsidRPr="006A45D9">
              <w:t>:</w:t>
            </w:r>
            <w:r w:rsidR="006A45D9" w:rsidRPr="006A45D9">
              <w:t>48</w:t>
            </w:r>
          </w:p>
        </w:tc>
        <w:tc>
          <w:tcPr>
            <w:tcW w:w="8451" w:type="dxa"/>
            <w:tcMar>
              <w:top w:w="115" w:type="dxa"/>
              <w:left w:w="115" w:type="dxa"/>
              <w:bottom w:w="115" w:type="dxa"/>
              <w:right w:w="115" w:type="dxa"/>
            </w:tcMar>
          </w:tcPr>
          <w:p w14:paraId="6F20E453" w14:textId="07EBF2CA" w:rsidR="002B6428" w:rsidRDefault="002B6428" w:rsidP="002B6428">
            <w:pPr>
              <w:rPr>
                <w:sz w:val="22"/>
                <w:szCs w:val="22"/>
              </w:rPr>
            </w:pPr>
            <w:r>
              <w:rPr>
                <w:sz w:val="22"/>
                <w:szCs w:val="22"/>
              </w:rPr>
              <w:t>Nina Remple presented updates about the impact to the COFA premium assistance program due to the 2020 Omnibus COVID</w:t>
            </w:r>
            <w:r w:rsidR="0018151F">
              <w:rPr>
                <w:sz w:val="22"/>
                <w:szCs w:val="22"/>
              </w:rPr>
              <w:t>-19</w:t>
            </w:r>
            <w:r>
              <w:rPr>
                <w:sz w:val="22"/>
                <w:szCs w:val="22"/>
              </w:rPr>
              <w:t xml:space="preserve"> relief bill.</w:t>
            </w:r>
          </w:p>
          <w:p w14:paraId="030CB402" w14:textId="77777777" w:rsidR="002B6428" w:rsidRPr="002B6428" w:rsidRDefault="002B6428" w:rsidP="002B6428">
            <w:pPr>
              <w:rPr>
                <w:i/>
                <w:sz w:val="22"/>
                <w:szCs w:val="22"/>
              </w:rPr>
            </w:pPr>
            <w:r w:rsidRPr="002B6428">
              <w:rPr>
                <w:i/>
                <w:sz w:val="22"/>
                <w:szCs w:val="22"/>
              </w:rPr>
              <w:t>See Pages 19-20 of the handout package for slides.</w:t>
            </w:r>
          </w:p>
          <w:p w14:paraId="6AB96DEC" w14:textId="77777777" w:rsidR="0018151F" w:rsidRDefault="0018151F" w:rsidP="0018151F">
            <w:pPr>
              <w:pStyle w:val="ListParagraph"/>
              <w:numPr>
                <w:ilvl w:val="0"/>
                <w:numId w:val="5"/>
              </w:numPr>
              <w:ind w:left="323" w:hanging="270"/>
              <w:rPr>
                <w:sz w:val="22"/>
                <w:szCs w:val="22"/>
              </w:rPr>
            </w:pPr>
            <w:r>
              <w:rPr>
                <w:sz w:val="22"/>
                <w:szCs w:val="22"/>
              </w:rPr>
              <w:t xml:space="preserve">Last December, the </w:t>
            </w:r>
            <w:r w:rsidRPr="00745678">
              <w:rPr>
                <w:sz w:val="22"/>
                <w:szCs w:val="22"/>
              </w:rPr>
              <w:t>Consolidated Appropriations Act</w:t>
            </w:r>
            <w:r>
              <w:rPr>
                <w:sz w:val="22"/>
                <w:szCs w:val="22"/>
              </w:rPr>
              <w:t xml:space="preserve"> reinstated Medicaid eligibility to COFA citizens.</w:t>
            </w:r>
          </w:p>
          <w:p w14:paraId="38B556B8" w14:textId="77777777" w:rsidR="00C41913" w:rsidRDefault="00C41913" w:rsidP="002B6428">
            <w:pPr>
              <w:pStyle w:val="ListParagraph"/>
              <w:numPr>
                <w:ilvl w:val="0"/>
                <w:numId w:val="5"/>
              </w:numPr>
              <w:ind w:left="323" w:hanging="270"/>
              <w:rPr>
                <w:sz w:val="22"/>
                <w:szCs w:val="22"/>
              </w:rPr>
            </w:pPr>
            <w:r>
              <w:rPr>
                <w:sz w:val="22"/>
                <w:szCs w:val="22"/>
              </w:rPr>
              <w:t>Going back to April, due to the OHP transition, we were able to save the program $13,000 a month in premiums.</w:t>
            </w:r>
          </w:p>
          <w:p w14:paraId="5BAE43E7" w14:textId="77777777" w:rsidR="00C41913" w:rsidRDefault="00C41913" w:rsidP="002B6428">
            <w:pPr>
              <w:pStyle w:val="ListParagraph"/>
              <w:numPr>
                <w:ilvl w:val="0"/>
                <w:numId w:val="5"/>
              </w:numPr>
              <w:ind w:left="323" w:hanging="270"/>
              <w:rPr>
                <w:sz w:val="22"/>
                <w:szCs w:val="22"/>
              </w:rPr>
            </w:pPr>
            <w:r>
              <w:rPr>
                <w:sz w:val="22"/>
                <w:szCs w:val="22"/>
              </w:rPr>
              <w:t>Will continue to send out messaging.</w:t>
            </w:r>
          </w:p>
          <w:p w14:paraId="4F79F38C" w14:textId="33979678" w:rsidR="00C41913" w:rsidRPr="002B6428" w:rsidRDefault="00C41913" w:rsidP="002B6428">
            <w:pPr>
              <w:pStyle w:val="ListParagraph"/>
              <w:numPr>
                <w:ilvl w:val="0"/>
                <w:numId w:val="5"/>
              </w:numPr>
              <w:ind w:left="323" w:hanging="270"/>
              <w:rPr>
                <w:sz w:val="22"/>
                <w:szCs w:val="22"/>
              </w:rPr>
            </w:pPr>
            <w:r>
              <w:rPr>
                <w:sz w:val="22"/>
                <w:szCs w:val="22"/>
              </w:rPr>
              <w:t>Some are hesitant to change plans if in the middle of treatments.</w:t>
            </w:r>
          </w:p>
        </w:tc>
      </w:tr>
      <w:tr w:rsidR="00C41913" w:rsidRPr="00872B8C" w14:paraId="3C40E33B" w14:textId="77777777" w:rsidTr="00DD6C8B">
        <w:tc>
          <w:tcPr>
            <w:tcW w:w="2349" w:type="dxa"/>
            <w:tcMar>
              <w:top w:w="115" w:type="dxa"/>
              <w:left w:w="115" w:type="dxa"/>
              <w:bottom w:w="115" w:type="dxa"/>
              <w:right w:w="115" w:type="dxa"/>
            </w:tcMar>
          </w:tcPr>
          <w:p w14:paraId="3D74C023" w14:textId="77777777" w:rsidR="00C41913" w:rsidRDefault="00C41913" w:rsidP="003B0251">
            <w:pPr>
              <w:spacing w:line="276" w:lineRule="auto"/>
              <w:rPr>
                <w:b/>
              </w:rPr>
            </w:pPr>
            <w:r w:rsidRPr="00C41913">
              <w:rPr>
                <w:b/>
              </w:rPr>
              <w:t>Possible future topics</w:t>
            </w:r>
          </w:p>
          <w:p w14:paraId="5755C917" w14:textId="7217E580" w:rsidR="00C41913" w:rsidRPr="00C41913" w:rsidRDefault="00C41913" w:rsidP="003B0251">
            <w:pPr>
              <w:spacing w:line="276" w:lineRule="auto"/>
            </w:pPr>
            <w:r>
              <w:t>01:50:50</w:t>
            </w:r>
          </w:p>
        </w:tc>
        <w:tc>
          <w:tcPr>
            <w:tcW w:w="8451" w:type="dxa"/>
            <w:tcMar>
              <w:top w:w="115" w:type="dxa"/>
              <w:left w:w="115" w:type="dxa"/>
              <w:bottom w:w="115" w:type="dxa"/>
              <w:right w:w="115" w:type="dxa"/>
            </w:tcMar>
          </w:tcPr>
          <w:p w14:paraId="11106009" w14:textId="3A1A0FEE" w:rsidR="00C41913" w:rsidRDefault="00C41913" w:rsidP="00BA2CF0">
            <w:pPr>
              <w:rPr>
                <w:sz w:val="22"/>
                <w:szCs w:val="22"/>
              </w:rPr>
            </w:pPr>
            <w:r>
              <w:rPr>
                <w:sz w:val="22"/>
                <w:szCs w:val="22"/>
              </w:rPr>
              <w:t xml:space="preserve">Dan inquired if there are any future topics. Kraig wondered how to get over the hurdles to get the uninsured enrolled in the Marketplace. Chiqui stated </w:t>
            </w:r>
            <w:r w:rsidR="00576DFB">
              <w:rPr>
                <w:sz w:val="22"/>
                <w:szCs w:val="22"/>
              </w:rPr>
              <w:t>that in</w:t>
            </w:r>
            <w:r>
              <w:rPr>
                <w:sz w:val="22"/>
                <w:szCs w:val="22"/>
              </w:rPr>
              <w:t xml:space="preserve"> a lot of ways we are data blind because HealthCare.gov does not give us the data. We have been trying to target specific groups. Happy for any suggestions and will be taking this topic back to the outreach team. </w:t>
            </w:r>
          </w:p>
        </w:tc>
      </w:tr>
      <w:tr w:rsidR="002D7666" w:rsidRPr="00872B8C" w14:paraId="57DA4257" w14:textId="77777777" w:rsidTr="00DD6C8B">
        <w:tc>
          <w:tcPr>
            <w:tcW w:w="2349" w:type="dxa"/>
            <w:tcMar>
              <w:top w:w="115" w:type="dxa"/>
              <w:left w:w="115" w:type="dxa"/>
              <w:bottom w:w="115" w:type="dxa"/>
              <w:right w:w="115" w:type="dxa"/>
            </w:tcMar>
          </w:tcPr>
          <w:p w14:paraId="70D4FA7C" w14:textId="77777777" w:rsidR="002D7666" w:rsidRDefault="002D7666" w:rsidP="003B0251">
            <w:pPr>
              <w:spacing w:line="276" w:lineRule="auto"/>
              <w:rPr>
                <w:b/>
              </w:rPr>
            </w:pPr>
            <w:r>
              <w:rPr>
                <w:rFonts w:ascii="Times New Roman" w:hAnsi="Times New Roman" w:cs="Times New Roman"/>
              </w:rPr>
              <w:br w:type="page"/>
            </w:r>
            <w:r w:rsidR="00BA2CF0">
              <w:rPr>
                <w:b/>
              </w:rPr>
              <w:t>2021 Legislative Season</w:t>
            </w:r>
          </w:p>
          <w:p w14:paraId="7F1EA833" w14:textId="57FEFC6C" w:rsidR="00BA2CF0" w:rsidRPr="00872B8C" w:rsidRDefault="00BA2CF0" w:rsidP="003B0251">
            <w:pPr>
              <w:spacing w:line="276" w:lineRule="auto"/>
              <w:rPr>
                <w:b/>
              </w:rPr>
            </w:pPr>
            <w:r w:rsidRPr="00C41913">
              <w:t>0</w:t>
            </w:r>
            <w:r w:rsidR="00C41913" w:rsidRPr="00C41913">
              <w:t>2</w:t>
            </w:r>
            <w:r w:rsidRPr="00C41913">
              <w:t>:0</w:t>
            </w:r>
            <w:r w:rsidR="00C41913" w:rsidRPr="00C41913">
              <w:t>3</w:t>
            </w:r>
            <w:r w:rsidRPr="00C41913">
              <w:t>:</w:t>
            </w:r>
            <w:r w:rsidR="009E3633" w:rsidRPr="00C41913">
              <w:t>3</w:t>
            </w:r>
            <w:r w:rsidR="00C41913" w:rsidRPr="00C41913">
              <w:t>2</w:t>
            </w:r>
          </w:p>
        </w:tc>
        <w:tc>
          <w:tcPr>
            <w:tcW w:w="8451" w:type="dxa"/>
            <w:tcMar>
              <w:top w:w="115" w:type="dxa"/>
              <w:left w:w="115" w:type="dxa"/>
              <w:bottom w:w="115" w:type="dxa"/>
              <w:right w:w="115" w:type="dxa"/>
            </w:tcMar>
          </w:tcPr>
          <w:p w14:paraId="3188B373" w14:textId="61765414" w:rsidR="00BA2CF0" w:rsidRPr="00D74092" w:rsidRDefault="00BA2CF0" w:rsidP="00BA2CF0">
            <w:pPr>
              <w:rPr>
                <w:sz w:val="22"/>
                <w:szCs w:val="22"/>
              </w:rPr>
            </w:pPr>
            <w:r>
              <w:rPr>
                <w:sz w:val="22"/>
                <w:szCs w:val="22"/>
              </w:rPr>
              <w:t>Anthony Behrens</w:t>
            </w:r>
            <w:r w:rsidR="00C41913">
              <w:rPr>
                <w:sz w:val="22"/>
                <w:szCs w:val="22"/>
              </w:rPr>
              <w:t xml:space="preserve"> and Jeremy Vandehey</w:t>
            </w:r>
            <w:r>
              <w:rPr>
                <w:sz w:val="22"/>
                <w:szCs w:val="22"/>
              </w:rPr>
              <w:t xml:space="preserve"> reviewed the 2021 legislative bills we are working on or watching. </w:t>
            </w:r>
          </w:p>
          <w:p w14:paraId="193792FC" w14:textId="240ABEAF" w:rsidR="00BA2CF0" w:rsidRPr="003E1342" w:rsidRDefault="00BA2CF0" w:rsidP="00BA2CF0">
            <w:pPr>
              <w:rPr>
                <w:i/>
                <w:sz w:val="22"/>
                <w:szCs w:val="22"/>
              </w:rPr>
            </w:pPr>
            <w:r w:rsidRPr="000C226D">
              <w:rPr>
                <w:i/>
                <w:sz w:val="22"/>
                <w:szCs w:val="22"/>
              </w:rPr>
              <w:t xml:space="preserve">See </w:t>
            </w:r>
            <w:r w:rsidR="000B271E">
              <w:rPr>
                <w:i/>
                <w:sz w:val="22"/>
                <w:szCs w:val="22"/>
              </w:rPr>
              <w:t>P</w:t>
            </w:r>
            <w:r w:rsidRPr="000C226D">
              <w:rPr>
                <w:i/>
                <w:sz w:val="22"/>
                <w:szCs w:val="22"/>
              </w:rPr>
              <w:t xml:space="preserve">ages </w:t>
            </w:r>
            <w:r w:rsidR="002B6428">
              <w:rPr>
                <w:i/>
                <w:sz w:val="22"/>
                <w:szCs w:val="22"/>
              </w:rPr>
              <w:t>21</w:t>
            </w:r>
            <w:r w:rsidRPr="000C226D">
              <w:rPr>
                <w:i/>
                <w:sz w:val="22"/>
                <w:szCs w:val="22"/>
              </w:rPr>
              <w:t>-</w:t>
            </w:r>
            <w:r w:rsidR="002B6428">
              <w:rPr>
                <w:i/>
                <w:sz w:val="22"/>
                <w:szCs w:val="22"/>
              </w:rPr>
              <w:t>26</w:t>
            </w:r>
            <w:r w:rsidR="000C226D" w:rsidRPr="000C226D">
              <w:rPr>
                <w:i/>
                <w:sz w:val="22"/>
                <w:szCs w:val="22"/>
              </w:rPr>
              <w:t xml:space="preserve"> and supplemental</w:t>
            </w:r>
            <w:r w:rsidRPr="000C226D">
              <w:rPr>
                <w:i/>
                <w:sz w:val="22"/>
                <w:szCs w:val="22"/>
              </w:rPr>
              <w:t xml:space="preserve"> handout</w:t>
            </w:r>
            <w:r w:rsidR="000C226D" w:rsidRPr="000C226D">
              <w:rPr>
                <w:i/>
                <w:sz w:val="22"/>
                <w:szCs w:val="22"/>
              </w:rPr>
              <w:t>s</w:t>
            </w:r>
            <w:r w:rsidRPr="000C226D">
              <w:rPr>
                <w:i/>
                <w:sz w:val="22"/>
                <w:szCs w:val="22"/>
              </w:rPr>
              <w:t xml:space="preserve"> package</w:t>
            </w:r>
            <w:r w:rsidR="000C226D" w:rsidRPr="000C226D">
              <w:rPr>
                <w:i/>
                <w:sz w:val="22"/>
                <w:szCs w:val="22"/>
              </w:rPr>
              <w:t>s</w:t>
            </w:r>
            <w:r w:rsidRPr="000C226D">
              <w:rPr>
                <w:i/>
                <w:sz w:val="22"/>
                <w:szCs w:val="22"/>
              </w:rPr>
              <w:t xml:space="preserve"> for slides. </w:t>
            </w:r>
          </w:p>
          <w:p w14:paraId="040E8081" w14:textId="3F597E60" w:rsidR="00BA2CF0" w:rsidRDefault="003E1342" w:rsidP="00BA2CF0">
            <w:pPr>
              <w:pStyle w:val="ListParagraph"/>
              <w:numPr>
                <w:ilvl w:val="0"/>
                <w:numId w:val="5"/>
              </w:numPr>
              <w:ind w:left="331" w:hanging="270"/>
              <w:rPr>
                <w:sz w:val="22"/>
                <w:szCs w:val="22"/>
              </w:rPr>
            </w:pPr>
            <w:r>
              <w:rPr>
                <w:sz w:val="22"/>
                <w:szCs w:val="22"/>
              </w:rPr>
              <w:t>SB 65</w:t>
            </w:r>
          </w:p>
          <w:p w14:paraId="3EFB1E1A" w14:textId="3B5DD015" w:rsidR="0018151F" w:rsidRPr="00A404C2" w:rsidRDefault="0018151F" w:rsidP="00A404C2">
            <w:pPr>
              <w:pStyle w:val="ListParagraph"/>
              <w:numPr>
                <w:ilvl w:val="1"/>
                <w:numId w:val="5"/>
              </w:numPr>
              <w:ind w:left="953" w:hanging="270"/>
              <w:rPr>
                <w:sz w:val="22"/>
                <w:szCs w:val="22"/>
              </w:rPr>
            </w:pPr>
            <w:r>
              <w:rPr>
                <w:sz w:val="22"/>
                <w:szCs w:val="22"/>
              </w:rPr>
              <w:t>Sent to Ways &amp; Means on March 1.</w:t>
            </w:r>
            <w:r w:rsidR="00A404C2">
              <w:rPr>
                <w:sz w:val="22"/>
                <w:szCs w:val="22"/>
              </w:rPr>
              <w:t xml:space="preserve"> No hearings scheduled.</w:t>
            </w:r>
          </w:p>
          <w:p w14:paraId="0B8B4C19" w14:textId="03CAF0DD" w:rsidR="00A404C2" w:rsidRDefault="00A404C2" w:rsidP="00A404C2">
            <w:pPr>
              <w:pStyle w:val="ListParagraph"/>
              <w:numPr>
                <w:ilvl w:val="1"/>
                <w:numId w:val="5"/>
              </w:numPr>
              <w:ind w:left="953" w:hanging="270"/>
              <w:rPr>
                <w:sz w:val="22"/>
                <w:szCs w:val="22"/>
              </w:rPr>
            </w:pPr>
            <w:r>
              <w:rPr>
                <w:sz w:val="22"/>
                <w:szCs w:val="22"/>
              </w:rPr>
              <w:t xml:space="preserve">An amendment is needed </w:t>
            </w:r>
            <w:r w:rsidR="000971A5">
              <w:rPr>
                <w:sz w:val="22"/>
                <w:szCs w:val="22"/>
              </w:rPr>
              <w:t>to fix</w:t>
            </w:r>
            <w:r>
              <w:rPr>
                <w:sz w:val="22"/>
                <w:szCs w:val="22"/>
              </w:rPr>
              <w:t xml:space="preserve"> a legislative counsel drafting error related to assessing off-exchange dental carriers for which we certify plans. We certify almost five times as many off-</w:t>
            </w:r>
            <w:r w:rsidR="000971A5">
              <w:rPr>
                <w:sz w:val="22"/>
                <w:szCs w:val="22"/>
              </w:rPr>
              <w:t>exchanges</w:t>
            </w:r>
            <w:r>
              <w:rPr>
                <w:sz w:val="22"/>
                <w:szCs w:val="22"/>
              </w:rPr>
              <w:t xml:space="preserve"> plans as on. </w:t>
            </w:r>
          </w:p>
          <w:p w14:paraId="79F30424" w14:textId="77777777" w:rsidR="00A404C2" w:rsidRDefault="00A404C2" w:rsidP="00A404C2">
            <w:pPr>
              <w:pStyle w:val="ListParagraph"/>
              <w:numPr>
                <w:ilvl w:val="1"/>
                <w:numId w:val="5"/>
              </w:numPr>
              <w:ind w:left="953" w:hanging="270"/>
              <w:rPr>
                <w:sz w:val="22"/>
                <w:szCs w:val="22"/>
              </w:rPr>
            </w:pPr>
            <w:r>
              <w:rPr>
                <w:sz w:val="22"/>
                <w:szCs w:val="22"/>
              </w:rPr>
              <w:t xml:space="preserve">The change in operative date for the move to OHA is to accommodate for OEP. </w:t>
            </w:r>
          </w:p>
          <w:p w14:paraId="250D5366" w14:textId="7EED0761" w:rsidR="004140CA" w:rsidRDefault="004140CA" w:rsidP="004140CA">
            <w:pPr>
              <w:pStyle w:val="ListParagraph"/>
              <w:numPr>
                <w:ilvl w:val="0"/>
                <w:numId w:val="5"/>
              </w:numPr>
              <w:ind w:left="323" w:hanging="270"/>
              <w:rPr>
                <w:sz w:val="22"/>
                <w:szCs w:val="22"/>
              </w:rPr>
            </w:pPr>
            <w:r>
              <w:rPr>
                <w:sz w:val="22"/>
                <w:szCs w:val="22"/>
              </w:rPr>
              <w:t>SB 557/HB 2557</w:t>
            </w:r>
          </w:p>
          <w:p w14:paraId="6641042E" w14:textId="61DD62EE" w:rsidR="004140CA" w:rsidRDefault="00C41913" w:rsidP="00C41913">
            <w:pPr>
              <w:pStyle w:val="ListParagraph"/>
              <w:numPr>
                <w:ilvl w:val="1"/>
                <w:numId w:val="5"/>
              </w:numPr>
              <w:ind w:left="953" w:hanging="270"/>
              <w:rPr>
                <w:sz w:val="22"/>
                <w:szCs w:val="22"/>
              </w:rPr>
            </w:pPr>
            <w:r>
              <w:rPr>
                <w:sz w:val="22"/>
                <w:szCs w:val="22"/>
              </w:rPr>
              <w:t>HB 2557 is dead, it was a place holder on the House side.</w:t>
            </w:r>
          </w:p>
          <w:p w14:paraId="05291F94" w14:textId="51A3B014" w:rsidR="00C41913" w:rsidRDefault="00C41913" w:rsidP="00C41913">
            <w:pPr>
              <w:pStyle w:val="ListParagraph"/>
              <w:numPr>
                <w:ilvl w:val="1"/>
                <w:numId w:val="5"/>
              </w:numPr>
              <w:ind w:left="953" w:hanging="270"/>
              <w:rPr>
                <w:sz w:val="22"/>
                <w:szCs w:val="22"/>
              </w:rPr>
            </w:pPr>
            <w:r>
              <w:rPr>
                <w:sz w:val="22"/>
                <w:szCs w:val="22"/>
              </w:rPr>
              <w:t xml:space="preserve">SB 557 </w:t>
            </w:r>
            <w:r w:rsidR="00A404C2">
              <w:rPr>
                <w:sz w:val="22"/>
                <w:szCs w:val="22"/>
              </w:rPr>
              <w:t>was</w:t>
            </w:r>
            <w:r>
              <w:rPr>
                <w:sz w:val="22"/>
                <w:szCs w:val="22"/>
              </w:rPr>
              <w:t xml:space="preserve"> sent to Ways &amp; Means on March 17. </w:t>
            </w:r>
          </w:p>
          <w:p w14:paraId="5FE18748" w14:textId="77777777" w:rsidR="004140CA" w:rsidRDefault="004140CA" w:rsidP="004140CA">
            <w:pPr>
              <w:pStyle w:val="ListParagraph"/>
              <w:numPr>
                <w:ilvl w:val="0"/>
                <w:numId w:val="5"/>
              </w:numPr>
              <w:ind w:left="323" w:hanging="270"/>
              <w:rPr>
                <w:sz w:val="22"/>
                <w:szCs w:val="22"/>
              </w:rPr>
            </w:pPr>
            <w:r>
              <w:rPr>
                <w:sz w:val="22"/>
                <w:szCs w:val="22"/>
              </w:rPr>
              <w:t>SB 706</w:t>
            </w:r>
          </w:p>
          <w:p w14:paraId="4EDB58F1" w14:textId="1E732360" w:rsidR="004140CA" w:rsidRDefault="00C41913" w:rsidP="00C41913">
            <w:pPr>
              <w:pStyle w:val="ListParagraph"/>
              <w:numPr>
                <w:ilvl w:val="1"/>
                <w:numId w:val="5"/>
              </w:numPr>
              <w:ind w:left="953" w:hanging="270"/>
              <w:rPr>
                <w:sz w:val="22"/>
                <w:szCs w:val="22"/>
              </w:rPr>
            </w:pPr>
            <w:r>
              <w:rPr>
                <w:sz w:val="22"/>
                <w:szCs w:val="22"/>
              </w:rPr>
              <w:t xml:space="preserve">Sent to Ways &amp; Means on March 17. </w:t>
            </w:r>
          </w:p>
          <w:p w14:paraId="4220CE53" w14:textId="57E567D8" w:rsidR="00C41913" w:rsidRDefault="00C41913" w:rsidP="00C41913">
            <w:pPr>
              <w:pStyle w:val="ListParagraph"/>
              <w:numPr>
                <w:ilvl w:val="0"/>
                <w:numId w:val="5"/>
              </w:numPr>
              <w:ind w:left="323" w:hanging="270"/>
              <w:rPr>
                <w:sz w:val="22"/>
                <w:szCs w:val="22"/>
              </w:rPr>
            </w:pPr>
            <w:r>
              <w:rPr>
                <w:sz w:val="22"/>
                <w:szCs w:val="22"/>
              </w:rPr>
              <w:t>SB 2010 (was not in the presentation)</w:t>
            </w:r>
          </w:p>
          <w:p w14:paraId="16CDACD4" w14:textId="291CA293" w:rsidR="00C41913" w:rsidRDefault="00C41913" w:rsidP="00C41913">
            <w:pPr>
              <w:pStyle w:val="ListParagraph"/>
              <w:numPr>
                <w:ilvl w:val="1"/>
                <w:numId w:val="5"/>
              </w:numPr>
              <w:ind w:left="953" w:hanging="270"/>
              <w:rPr>
                <w:sz w:val="22"/>
                <w:szCs w:val="22"/>
              </w:rPr>
            </w:pPr>
            <w:r>
              <w:rPr>
                <w:sz w:val="22"/>
                <w:szCs w:val="22"/>
              </w:rPr>
              <w:t xml:space="preserve">Calls on DCBS and OHA to design a public option. Report will need to be done by the beginning of 2022. Will need to report on how a state platform would be beneficial. </w:t>
            </w:r>
          </w:p>
          <w:p w14:paraId="4A959CAC" w14:textId="74B7DAC8" w:rsidR="00C41913" w:rsidRDefault="00C41913" w:rsidP="00C41913">
            <w:pPr>
              <w:pStyle w:val="ListParagraph"/>
              <w:numPr>
                <w:ilvl w:val="1"/>
                <w:numId w:val="5"/>
              </w:numPr>
              <w:ind w:left="953" w:hanging="270"/>
              <w:rPr>
                <w:sz w:val="22"/>
                <w:szCs w:val="22"/>
              </w:rPr>
            </w:pPr>
            <w:r>
              <w:rPr>
                <w:sz w:val="22"/>
                <w:szCs w:val="22"/>
              </w:rPr>
              <w:t>4/16 passed out of House Health to joint Ways &amp; Means.</w:t>
            </w:r>
          </w:p>
          <w:p w14:paraId="638E9CF2" w14:textId="158AEBB7" w:rsidR="003E1342" w:rsidRPr="00C41913" w:rsidRDefault="003E1342" w:rsidP="00C41913">
            <w:pPr>
              <w:pStyle w:val="ListParagraph"/>
              <w:numPr>
                <w:ilvl w:val="0"/>
                <w:numId w:val="5"/>
              </w:numPr>
              <w:ind w:left="323" w:hanging="270"/>
              <w:rPr>
                <w:sz w:val="22"/>
                <w:szCs w:val="22"/>
              </w:rPr>
            </w:pPr>
            <w:r>
              <w:rPr>
                <w:sz w:val="22"/>
                <w:szCs w:val="22"/>
              </w:rPr>
              <w:t>HB 2041</w:t>
            </w:r>
            <w:r w:rsidR="004140CA">
              <w:rPr>
                <w:sz w:val="22"/>
                <w:szCs w:val="22"/>
              </w:rPr>
              <w:t xml:space="preserve"> – </w:t>
            </w:r>
            <w:r w:rsidR="00D27DEB">
              <w:rPr>
                <w:sz w:val="22"/>
                <w:szCs w:val="22"/>
              </w:rPr>
              <w:t>Dead</w:t>
            </w:r>
            <w:r w:rsidR="004140CA">
              <w:rPr>
                <w:sz w:val="22"/>
                <w:szCs w:val="22"/>
              </w:rPr>
              <w:t xml:space="preserve"> </w:t>
            </w:r>
          </w:p>
          <w:p w14:paraId="7286A416" w14:textId="0D818CE5" w:rsidR="004140CA" w:rsidRDefault="003E1342" w:rsidP="004140CA">
            <w:pPr>
              <w:pStyle w:val="ListParagraph"/>
              <w:numPr>
                <w:ilvl w:val="0"/>
                <w:numId w:val="5"/>
              </w:numPr>
              <w:ind w:left="323" w:hanging="270"/>
              <w:rPr>
                <w:sz w:val="22"/>
                <w:szCs w:val="22"/>
              </w:rPr>
            </w:pPr>
            <w:r w:rsidRPr="003E1342">
              <w:rPr>
                <w:sz w:val="22"/>
                <w:szCs w:val="22"/>
              </w:rPr>
              <w:t>HB 2042</w:t>
            </w:r>
            <w:r>
              <w:rPr>
                <w:sz w:val="22"/>
                <w:szCs w:val="22"/>
              </w:rPr>
              <w:t xml:space="preserve"> </w:t>
            </w:r>
            <w:r w:rsidR="004140CA">
              <w:rPr>
                <w:sz w:val="22"/>
                <w:szCs w:val="22"/>
              </w:rPr>
              <w:t>– D</w:t>
            </w:r>
            <w:r w:rsidR="00D27DEB">
              <w:rPr>
                <w:sz w:val="22"/>
                <w:szCs w:val="22"/>
              </w:rPr>
              <w:t>ead</w:t>
            </w:r>
            <w:r w:rsidR="004140CA">
              <w:rPr>
                <w:sz w:val="22"/>
                <w:szCs w:val="22"/>
              </w:rPr>
              <w:t xml:space="preserve"> </w:t>
            </w:r>
          </w:p>
          <w:p w14:paraId="4C8D6666" w14:textId="77777777" w:rsidR="00A404C2" w:rsidRDefault="00C41913" w:rsidP="00A404C2">
            <w:pPr>
              <w:pStyle w:val="ListParagraph"/>
              <w:numPr>
                <w:ilvl w:val="1"/>
                <w:numId w:val="5"/>
              </w:numPr>
              <w:ind w:left="953" w:hanging="270"/>
              <w:rPr>
                <w:sz w:val="22"/>
                <w:szCs w:val="22"/>
              </w:rPr>
            </w:pPr>
            <w:r>
              <w:rPr>
                <w:sz w:val="22"/>
                <w:szCs w:val="22"/>
              </w:rPr>
              <w:t xml:space="preserve">Federal law </w:t>
            </w:r>
            <w:r w:rsidR="00A404C2">
              <w:rPr>
                <w:sz w:val="22"/>
                <w:szCs w:val="22"/>
              </w:rPr>
              <w:t>obviated the need for this bill.</w:t>
            </w:r>
          </w:p>
          <w:p w14:paraId="403FE3C7" w14:textId="078D233C" w:rsidR="004140CA" w:rsidRDefault="004140CA" w:rsidP="004140CA">
            <w:pPr>
              <w:pStyle w:val="ListParagraph"/>
              <w:numPr>
                <w:ilvl w:val="0"/>
                <w:numId w:val="5"/>
              </w:numPr>
              <w:ind w:left="323" w:hanging="270"/>
              <w:rPr>
                <w:sz w:val="22"/>
                <w:szCs w:val="22"/>
              </w:rPr>
            </w:pPr>
            <w:r>
              <w:rPr>
                <w:sz w:val="22"/>
                <w:szCs w:val="22"/>
              </w:rPr>
              <w:t>HB 2044</w:t>
            </w:r>
          </w:p>
          <w:p w14:paraId="06A47554" w14:textId="1AC591A0" w:rsidR="004140CA" w:rsidRDefault="00A404C2" w:rsidP="00C41913">
            <w:pPr>
              <w:pStyle w:val="ListParagraph"/>
              <w:numPr>
                <w:ilvl w:val="1"/>
                <w:numId w:val="5"/>
              </w:numPr>
              <w:ind w:left="953" w:hanging="270"/>
              <w:rPr>
                <w:sz w:val="22"/>
                <w:szCs w:val="22"/>
              </w:rPr>
            </w:pPr>
            <w:r>
              <w:rPr>
                <w:sz w:val="22"/>
                <w:szCs w:val="22"/>
              </w:rPr>
              <w:t xml:space="preserve">DCBS access to all-payer all-claims database part of this bill was </w:t>
            </w:r>
            <w:r w:rsidR="00C41913">
              <w:rPr>
                <w:sz w:val="22"/>
                <w:szCs w:val="22"/>
              </w:rPr>
              <w:t xml:space="preserve">amended into 2046. </w:t>
            </w:r>
          </w:p>
          <w:p w14:paraId="300DA8CB" w14:textId="0D252D51" w:rsidR="004140CA" w:rsidRDefault="003E1342" w:rsidP="004140CA">
            <w:pPr>
              <w:pStyle w:val="ListParagraph"/>
              <w:numPr>
                <w:ilvl w:val="0"/>
                <w:numId w:val="5"/>
              </w:numPr>
              <w:ind w:left="323" w:hanging="270"/>
              <w:rPr>
                <w:sz w:val="22"/>
                <w:szCs w:val="22"/>
              </w:rPr>
            </w:pPr>
            <w:r>
              <w:rPr>
                <w:sz w:val="22"/>
                <w:szCs w:val="22"/>
              </w:rPr>
              <w:t xml:space="preserve">HB 2046 </w:t>
            </w:r>
          </w:p>
          <w:p w14:paraId="4A21B6D7" w14:textId="77777777" w:rsidR="00A404C2" w:rsidRDefault="00A404C2" w:rsidP="00A404C2">
            <w:pPr>
              <w:pStyle w:val="ListParagraph"/>
              <w:numPr>
                <w:ilvl w:val="1"/>
                <w:numId w:val="5"/>
              </w:numPr>
              <w:ind w:left="953" w:hanging="270"/>
              <w:rPr>
                <w:sz w:val="22"/>
                <w:szCs w:val="22"/>
              </w:rPr>
            </w:pPr>
            <w:r>
              <w:rPr>
                <w:sz w:val="22"/>
                <w:szCs w:val="22"/>
              </w:rPr>
              <w:t xml:space="preserve">Third reading on 4/13 was rescheduled due to a COVID outbreak. </w:t>
            </w:r>
          </w:p>
          <w:p w14:paraId="0BCFA793" w14:textId="204B54CA" w:rsidR="003E1342" w:rsidRDefault="003E1342" w:rsidP="004140CA">
            <w:pPr>
              <w:pStyle w:val="ListParagraph"/>
              <w:numPr>
                <w:ilvl w:val="0"/>
                <w:numId w:val="5"/>
              </w:numPr>
              <w:ind w:left="323" w:hanging="270"/>
              <w:rPr>
                <w:sz w:val="22"/>
                <w:szCs w:val="22"/>
              </w:rPr>
            </w:pPr>
            <w:r>
              <w:rPr>
                <w:sz w:val="22"/>
                <w:szCs w:val="22"/>
              </w:rPr>
              <w:t>HB 2081</w:t>
            </w:r>
          </w:p>
          <w:p w14:paraId="697816F1" w14:textId="1BE1B1BE" w:rsidR="003E1342" w:rsidRDefault="00576DFB" w:rsidP="00C41913">
            <w:pPr>
              <w:pStyle w:val="ListParagraph"/>
              <w:numPr>
                <w:ilvl w:val="1"/>
                <w:numId w:val="5"/>
              </w:numPr>
              <w:ind w:left="953" w:hanging="270"/>
              <w:rPr>
                <w:sz w:val="22"/>
                <w:szCs w:val="22"/>
              </w:rPr>
            </w:pPr>
            <w:r>
              <w:rPr>
                <w:sz w:val="22"/>
                <w:szCs w:val="22"/>
              </w:rPr>
              <w:t>Not a DCBS bill.</w:t>
            </w:r>
          </w:p>
          <w:p w14:paraId="3C6C857D" w14:textId="7691C9F6" w:rsidR="00576DFB" w:rsidRDefault="00576DFB" w:rsidP="00C41913">
            <w:pPr>
              <w:pStyle w:val="ListParagraph"/>
              <w:numPr>
                <w:ilvl w:val="1"/>
                <w:numId w:val="5"/>
              </w:numPr>
              <w:ind w:left="953" w:hanging="270"/>
              <w:rPr>
                <w:sz w:val="22"/>
                <w:szCs w:val="22"/>
              </w:rPr>
            </w:pPr>
            <w:r>
              <w:rPr>
                <w:sz w:val="22"/>
                <w:szCs w:val="22"/>
              </w:rPr>
              <w:t xml:space="preserve">On 4/16 it was heard and has been passed on to the Senate. </w:t>
            </w:r>
          </w:p>
          <w:p w14:paraId="51FDE93D" w14:textId="617468FA" w:rsidR="00576DFB" w:rsidRDefault="00576DFB" w:rsidP="00C41913">
            <w:pPr>
              <w:pStyle w:val="ListParagraph"/>
              <w:numPr>
                <w:ilvl w:val="1"/>
                <w:numId w:val="5"/>
              </w:numPr>
              <w:ind w:left="953" w:hanging="270"/>
              <w:rPr>
                <w:sz w:val="22"/>
                <w:szCs w:val="22"/>
              </w:rPr>
            </w:pPr>
            <w:r>
              <w:rPr>
                <w:sz w:val="22"/>
                <w:szCs w:val="22"/>
              </w:rPr>
              <w:t>Passed 52 to 5 in the House.</w:t>
            </w:r>
          </w:p>
          <w:p w14:paraId="5C42D7E3" w14:textId="2C300BE7" w:rsidR="004140CA" w:rsidRDefault="004140CA" w:rsidP="004140CA">
            <w:pPr>
              <w:pStyle w:val="ListParagraph"/>
              <w:numPr>
                <w:ilvl w:val="0"/>
                <w:numId w:val="5"/>
              </w:numPr>
              <w:ind w:left="323" w:hanging="270"/>
              <w:rPr>
                <w:sz w:val="22"/>
                <w:szCs w:val="22"/>
              </w:rPr>
            </w:pPr>
            <w:r>
              <w:rPr>
                <w:sz w:val="22"/>
                <w:szCs w:val="22"/>
              </w:rPr>
              <w:t>HB 2492 – D</w:t>
            </w:r>
            <w:r w:rsidR="00D27DEB">
              <w:rPr>
                <w:sz w:val="22"/>
                <w:szCs w:val="22"/>
              </w:rPr>
              <w:t>ead</w:t>
            </w:r>
            <w:r>
              <w:rPr>
                <w:sz w:val="22"/>
                <w:szCs w:val="22"/>
              </w:rPr>
              <w:t xml:space="preserve"> </w:t>
            </w:r>
          </w:p>
          <w:p w14:paraId="1FF2E8D4" w14:textId="75F6A561" w:rsidR="003E1342" w:rsidRDefault="003E1342" w:rsidP="004140CA">
            <w:pPr>
              <w:pStyle w:val="ListParagraph"/>
              <w:numPr>
                <w:ilvl w:val="0"/>
                <w:numId w:val="5"/>
              </w:numPr>
              <w:ind w:left="323" w:hanging="270"/>
              <w:rPr>
                <w:sz w:val="22"/>
                <w:szCs w:val="22"/>
              </w:rPr>
            </w:pPr>
            <w:r>
              <w:rPr>
                <w:sz w:val="22"/>
                <w:szCs w:val="22"/>
              </w:rPr>
              <w:t xml:space="preserve">SB 5510 </w:t>
            </w:r>
          </w:p>
          <w:p w14:paraId="3B69B8B9" w14:textId="4C6B1793" w:rsidR="004140CA" w:rsidRDefault="00576DFB" w:rsidP="00C41913">
            <w:pPr>
              <w:pStyle w:val="ListParagraph"/>
              <w:numPr>
                <w:ilvl w:val="1"/>
                <w:numId w:val="5"/>
              </w:numPr>
              <w:ind w:left="953"/>
              <w:rPr>
                <w:sz w:val="22"/>
                <w:szCs w:val="22"/>
              </w:rPr>
            </w:pPr>
            <w:r>
              <w:rPr>
                <w:sz w:val="22"/>
                <w:szCs w:val="22"/>
              </w:rPr>
              <w:t xml:space="preserve">Work session to be scheduled around the first or second weeks in May. </w:t>
            </w:r>
          </w:p>
          <w:p w14:paraId="69F5C9AA" w14:textId="701EBAF3" w:rsidR="004140CA" w:rsidRPr="004140CA" w:rsidRDefault="003E1342" w:rsidP="004140CA">
            <w:pPr>
              <w:pStyle w:val="ListParagraph"/>
              <w:numPr>
                <w:ilvl w:val="0"/>
                <w:numId w:val="5"/>
              </w:numPr>
              <w:ind w:left="323" w:hanging="270"/>
              <w:rPr>
                <w:i/>
                <w:sz w:val="22"/>
                <w:szCs w:val="22"/>
              </w:rPr>
            </w:pPr>
            <w:r>
              <w:rPr>
                <w:sz w:val="22"/>
                <w:szCs w:val="22"/>
              </w:rPr>
              <w:lastRenderedPageBreak/>
              <w:t xml:space="preserve">SJR 12 </w:t>
            </w:r>
          </w:p>
          <w:p w14:paraId="65F6DE82" w14:textId="7EDF2697" w:rsidR="004140CA" w:rsidRPr="004140CA" w:rsidRDefault="00576DFB" w:rsidP="00C41913">
            <w:pPr>
              <w:pStyle w:val="ListParagraph"/>
              <w:numPr>
                <w:ilvl w:val="1"/>
                <w:numId w:val="5"/>
              </w:numPr>
              <w:ind w:left="953"/>
              <w:rPr>
                <w:i/>
                <w:sz w:val="22"/>
                <w:szCs w:val="22"/>
              </w:rPr>
            </w:pPr>
            <w:r>
              <w:rPr>
                <w:sz w:val="22"/>
                <w:szCs w:val="22"/>
              </w:rPr>
              <w:t xml:space="preserve">4/19 to House Health Care committee. No meetings or hearings scheduled currently. </w:t>
            </w:r>
          </w:p>
          <w:p w14:paraId="35EA040E" w14:textId="4A456419" w:rsidR="002D7666" w:rsidRPr="004140CA" w:rsidRDefault="003E1342" w:rsidP="004140CA">
            <w:pPr>
              <w:pStyle w:val="ListParagraph"/>
              <w:numPr>
                <w:ilvl w:val="0"/>
                <w:numId w:val="5"/>
              </w:numPr>
              <w:ind w:left="323" w:hanging="270"/>
              <w:rPr>
                <w:i/>
                <w:sz w:val="22"/>
                <w:szCs w:val="22"/>
              </w:rPr>
            </w:pPr>
            <w:r>
              <w:rPr>
                <w:sz w:val="22"/>
                <w:szCs w:val="22"/>
              </w:rPr>
              <w:t xml:space="preserve">HJR 14 </w:t>
            </w:r>
            <w:r w:rsidR="004140CA">
              <w:rPr>
                <w:sz w:val="22"/>
                <w:szCs w:val="22"/>
              </w:rPr>
              <w:t>– D</w:t>
            </w:r>
            <w:r w:rsidR="00D27DEB">
              <w:rPr>
                <w:sz w:val="22"/>
                <w:szCs w:val="22"/>
              </w:rPr>
              <w:t>ead</w:t>
            </w:r>
            <w:r w:rsidR="004140CA">
              <w:rPr>
                <w:sz w:val="22"/>
                <w:szCs w:val="22"/>
              </w:rPr>
              <w:t xml:space="preserve"> </w:t>
            </w:r>
          </w:p>
          <w:p w14:paraId="02A8AF7E" w14:textId="0A703A4A" w:rsidR="004140CA" w:rsidRPr="00576DFB" w:rsidRDefault="00576DFB" w:rsidP="00C41913">
            <w:pPr>
              <w:pStyle w:val="ListParagraph"/>
              <w:numPr>
                <w:ilvl w:val="1"/>
                <w:numId w:val="5"/>
              </w:numPr>
              <w:ind w:left="953"/>
              <w:rPr>
                <w:i/>
                <w:sz w:val="22"/>
                <w:szCs w:val="22"/>
              </w:rPr>
            </w:pPr>
            <w:r>
              <w:rPr>
                <w:sz w:val="22"/>
                <w:szCs w:val="22"/>
              </w:rPr>
              <w:t>Was a placeholder, House version of SJR 12.</w:t>
            </w:r>
          </w:p>
          <w:p w14:paraId="5B9B4ADA" w14:textId="4CD2F0CB" w:rsidR="00576DFB" w:rsidRPr="00576DFB" w:rsidRDefault="00576DFB" w:rsidP="00576DFB">
            <w:pPr>
              <w:pStyle w:val="ListParagraph"/>
              <w:numPr>
                <w:ilvl w:val="0"/>
                <w:numId w:val="5"/>
              </w:numPr>
              <w:ind w:left="323" w:hanging="270"/>
              <w:rPr>
                <w:i/>
                <w:sz w:val="22"/>
                <w:szCs w:val="22"/>
              </w:rPr>
            </w:pPr>
            <w:r>
              <w:rPr>
                <w:sz w:val="22"/>
                <w:szCs w:val="22"/>
              </w:rPr>
              <w:t>There was a value</w:t>
            </w:r>
            <w:r w:rsidR="00A404C2">
              <w:rPr>
                <w:sz w:val="22"/>
                <w:szCs w:val="22"/>
              </w:rPr>
              <w:t>-</w:t>
            </w:r>
            <w:r>
              <w:rPr>
                <w:sz w:val="22"/>
                <w:szCs w:val="22"/>
              </w:rPr>
              <w:t>based payment bill that did not go through.</w:t>
            </w:r>
          </w:p>
          <w:p w14:paraId="60452646" w14:textId="1512E59D" w:rsidR="00576DFB" w:rsidRPr="00AE58ED" w:rsidRDefault="00576DFB" w:rsidP="00576DFB">
            <w:pPr>
              <w:pStyle w:val="ListParagraph"/>
              <w:numPr>
                <w:ilvl w:val="0"/>
                <w:numId w:val="5"/>
              </w:numPr>
              <w:ind w:left="323" w:hanging="270"/>
              <w:rPr>
                <w:i/>
                <w:sz w:val="22"/>
                <w:szCs w:val="22"/>
              </w:rPr>
            </w:pPr>
            <w:r>
              <w:rPr>
                <w:sz w:val="22"/>
                <w:szCs w:val="22"/>
              </w:rPr>
              <w:t>HB 3353 – Cover All People bill, going towards universal payment.</w:t>
            </w:r>
          </w:p>
        </w:tc>
      </w:tr>
      <w:tr w:rsidR="002D7666" w:rsidRPr="002D7666" w14:paraId="548A11E6" w14:textId="77777777" w:rsidTr="00DD6C8B">
        <w:tc>
          <w:tcPr>
            <w:tcW w:w="2349" w:type="dxa"/>
            <w:tcMar>
              <w:top w:w="115" w:type="dxa"/>
              <w:left w:w="115" w:type="dxa"/>
              <w:bottom w:w="115" w:type="dxa"/>
              <w:right w:w="115" w:type="dxa"/>
            </w:tcMar>
          </w:tcPr>
          <w:p w14:paraId="58FE96F9" w14:textId="22B54C7D" w:rsidR="002D7666" w:rsidRDefault="002D7666" w:rsidP="003B0251">
            <w:pPr>
              <w:spacing w:line="276" w:lineRule="auto"/>
              <w:rPr>
                <w:b/>
              </w:rPr>
            </w:pPr>
            <w:r w:rsidRPr="002D7666">
              <w:rPr>
                <w:rFonts w:ascii="Times New Roman" w:hAnsi="Times New Roman" w:cs="Times New Roman"/>
                <w:color w:val="FF0000"/>
              </w:rPr>
              <w:lastRenderedPageBreak/>
              <w:br w:type="page"/>
            </w:r>
            <w:r w:rsidR="00BA2CF0">
              <w:rPr>
                <w:b/>
              </w:rPr>
              <w:t>OHIM to OHA Project</w:t>
            </w:r>
          </w:p>
          <w:p w14:paraId="4FC8F08B" w14:textId="68A8C4CB" w:rsidR="00BA2CF0" w:rsidRPr="002D7666" w:rsidRDefault="00BA2CF0" w:rsidP="003B0251">
            <w:pPr>
              <w:spacing w:line="276" w:lineRule="auto"/>
              <w:rPr>
                <w:b/>
                <w:color w:val="FF0000"/>
              </w:rPr>
            </w:pPr>
            <w:r w:rsidRPr="00C41913">
              <w:t>0</w:t>
            </w:r>
            <w:r w:rsidR="000C226D" w:rsidRPr="00C41913">
              <w:t>2</w:t>
            </w:r>
            <w:r w:rsidRPr="00C41913">
              <w:t>:</w:t>
            </w:r>
            <w:r w:rsidR="00C41913" w:rsidRPr="00C41913">
              <w:t>23</w:t>
            </w:r>
            <w:r w:rsidRPr="00C41913">
              <w:t>:</w:t>
            </w:r>
            <w:r w:rsidR="00C41913" w:rsidRPr="00C41913">
              <w:t>07</w:t>
            </w:r>
          </w:p>
        </w:tc>
        <w:tc>
          <w:tcPr>
            <w:tcW w:w="8451" w:type="dxa"/>
            <w:tcMar>
              <w:top w:w="115" w:type="dxa"/>
              <w:left w:w="115" w:type="dxa"/>
              <w:bottom w:w="115" w:type="dxa"/>
              <w:right w:w="115" w:type="dxa"/>
            </w:tcMar>
          </w:tcPr>
          <w:p w14:paraId="6AC0E9A6" w14:textId="114D066C" w:rsidR="002D7666" w:rsidRPr="00576DFB" w:rsidRDefault="00BA2CF0" w:rsidP="003B0251">
            <w:pPr>
              <w:rPr>
                <w:sz w:val="22"/>
                <w:szCs w:val="22"/>
              </w:rPr>
            </w:pPr>
            <w:r w:rsidRPr="00576DFB">
              <w:rPr>
                <w:sz w:val="22"/>
                <w:szCs w:val="22"/>
              </w:rPr>
              <w:t>Victor Garcia and Vicky He</w:t>
            </w:r>
            <w:r w:rsidR="000B271E" w:rsidRPr="00576DFB">
              <w:rPr>
                <w:sz w:val="22"/>
                <w:szCs w:val="22"/>
              </w:rPr>
              <w:t>p</w:t>
            </w:r>
            <w:r w:rsidRPr="00576DFB">
              <w:rPr>
                <w:sz w:val="22"/>
                <w:szCs w:val="22"/>
              </w:rPr>
              <w:t>pner</w:t>
            </w:r>
            <w:r w:rsidR="00D27DEB">
              <w:rPr>
                <w:sz w:val="22"/>
                <w:szCs w:val="22"/>
              </w:rPr>
              <w:t xml:space="preserve">, </w:t>
            </w:r>
            <w:r w:rsidR="00D27DEB" w:rsidRPr="00576DFB">
              <w:rPr>
                <w:sz w:val="22"/>
                <w:szCs w:val="22"/>
              </w:rPr>
              <w:t>OHA Project Manager</w:t>
            </w:r>
            <w:r w:rsidRPr="00576DFB">
              <w:rPr>
                <w:sz w:val="22"/>
                <w:szCs w:val="22"/>
              </w:rPr>
              <w:t xml:space="preserve"> </w:t>
            </w:r>
            <w:r w:rsidR="002D7666" w:rsidRPr="00576DFB">
              <w:rPr>
                <w:sz w:val="22"/>
                <w:szCs w:val="22"/>
              </w:rPr>
              <w:t xml:space="preserve">presented </w:t>
            </w:r>
            <w:r w:rsidR="00D27DEB">
              <w:rPr>
                <w:sz w:val="22"/>
                <w:szCs w:val="22"/>
              </w:rPr>
              <w:t xml:space="preserve">on </w:t>
            </w:r>
            <w:r w:rsidRPr="00576DFB">
              <w:rPr>
                <w:sz w:val="22"/>
                <w:szCs w:val="22"/>
              </w:rPr>
              <w:t>the planning phase of the potential move of the Marketplace to OHA</w:t>
            </w:r>
          </w:p>
          <w:p w14:paraId="1B553796" w14:textId="40F55C6E" w:rsidR="00BA2CF0" w:rsidRPr="00576DFB" w:rsidRDefault="00BA2CF0" w:rsidP="00BA2CF0">
            <w:pPr>
              <w:rPr>
                <w:i/>
                <w:sz w:val="22"/>
                <w:szCs w:val="22"/>
              </w:rPr>
            </w:pPr>
            <w:r w:rsidRPr="00576DFB">
              <w:rPr>
                <w:i/>
                <w:sz w:val="22"/>
                <w:szCs w:val="22"/>
              </w:rPr>
              <w:t>See page</w:t>
            </w:r>
            <w:r w:rsidR="000C226D" w:rsidRPr="00576DFB">
              <w:rPr>
                <w:i/>
                <w:sz w:val="22"/>
                <w:szCs w:val="22"/>
              </w:rPr>
              <w:t xml:space="preserve"> </w:t>
            </w:r>
            <w:r w:rsidR="004140CA" w:rsidRPr="00576DFB">
              <w:rPr>
                <w:i/>
                <w:sz w:val="22"/>
                <w:szCs w:val="22"/>
              </w:rPr>
              <w:t>27</w:t>
            </w:r>
            <w:r w:rsidRPr="00576DFB">
              <w:rPr>
                <w:i/>
                <w:sz w:val="22"/>
                <w:szCs w:val="22"/>
              </w:rPr>
              <w:t xml:space="preserve"> of the handout package for slide</w:t>
            </w:r>
            <w:r w:rsidR="000C226D" w:rsidRPr="00576DFB">
              <w:rPr>
                <w:i/>
                <w:sz w:val="22"/>
                <w:szCs w:val="22"/>
              </w:rPr>
              <w:t>.</w:t>
            </w:r>
            <w:r w:rsidRPr="00576DFB">
              <w:rPr>
                <w:i/>
                <w:sz w:val="22"/>
                <w:szCs w:val="22"/>
              </w:rPr>
              <w:t xml:space="preserve">   </w:t>
            </w:r>
          </w:p>
          <w:p w14:paraId="1D94D269" w14:textId="77777777" w:rsidR="002D7666" w:rsidRPr="00576DFB" w:rsidRDefault="00576DFB" w:rsidP="003E1342">
            <w:pPr>
              <w:pStyle w:val="ListParagraph"/>
              <w:numPr>
                <w:ilvl w:val="0"/>
                <w:numId w:val="22"/>
              </w:numPr>
              <w:ind w:left="415" w:hanging="415"/>
              <w:rPr>
                <w:sz w:val="22"/>
                <w:szCs w:val="22"/>
              </w:rPr>
            </w:pPr>
            <w:r w:rsidRPr="00576DFB">
              <w:rPr>
                <w:sz w:val="22"/>
                <w:szCs w:val="22"/>
              </w:rPr>
              <w:t>The move to OHA will bring the Marketplace closer to OHP. A big opportunity to align goals and marketing.</w:t>
            </w:r>
          </w:p>
          <w:p w14:paraId="654AD500" w14:textId="77777777" w:rsidR="00576DFB" w:rsidRDefault="00576DFB" w:rsidP="003E1342">
            <w:pPr>
              <w:pStyle w:val="ListParagraph"/>
              <w:numPr>
                <w:ilvl w:val="0"/>
                <w:numId w:val="22"/>
              </w:numPr>
              <w:ind w:left="415" w:hanging="415"/>
              <w:rPr>
                <w:sz w:val="22"/>
                <w:szCs w:val="22"/>
              </w:rPr>
            </w:pPr>
            <w:r>
              <w:rPr>
                <w:sz w:val="22"/>
                <w:szCs w:val="22"/>
              </w:rPr>
              <w:t xml:space="preserve">There shouldn’t be a problem in maintaining a connection to DFR. The connection between OHA and DCBS is good. </w:t>
            </w:r>
          </w:p>
          <w:p w14:paraId="70F853A6" w14:textId="77777777" w:rsidR="00576DFB" w:rsidRDefault="00576DFB" w:rsidP="003E1342">
            <w:pPr>
              <w:pStyle w:val="ListParagraph"/>
              <w:numPr>
                <w:ilvl w:val="0"/>
                <w:numId w:val="22"/>
              </w:numPr>
              <w:ind w:left="415" w:hanging="415"/>
              <w:rPr>
                <w:sz w:val="22"/>
                <w:szCs w:val="22"/>
              </w:rPr>
            </w:pPr>
            <w:r>
              <w:rPr>
                <w:sz w:val="22"/>
                <w:szCs w:val="22"/>
              </w:rPr>
              <w:t xml:space="preserve">Feel free to contact Vicky or Victor if there are any questions or concerns. </w:t>
            </w:r>
          </w:p>
          <w:p w14:paraId="0ED8CB37" w14:textId="77777777" w:rsidR="00576DFB" w:rsidRDefault="00576DFB" w:rsidP="003E1342">
            <w:pPr>
              <w:pStyle w:val="ListParagraph"/>
              <w:numPr>
                <w:ilvl w:val="0"/>
                <w:numId w:val="22"/>
              </w:numPr>
              <w:ind w:left="415" w:hanging="415"/>
              <w:rPr>
                <w:sz w:val="22"/>
                <w:szCs w:val="22"/>
              </w:rPr>
            </w:pPr>
            <w:r>
              <w:rPr>
                <w:sz w:val="22"/>
                <w:szCs w:val="22"/>
              </w:rPr>
              <w:t xml:space="preserve">IT &amp; phones transitions will be the next step after the financial portion is ironed out. </w:t>
            </w:r>
          </w:p>
          <w:p w14:paraId="11C1C605" w14:textId="77777777" w:rsidR="00576DFB" w:rsidRDefault="00576DFB" w:rsidP="003E1342">
            <w:pPr>
              <w:pStyle w:val="ListParagraph"/>
              <w:numPr>
                <w:ilvl w:val="0"/>
                <w:numId w:val="22"/>
              </w:numPr>
              <w:ind w:left="415" w:hanging="415"/>
              <w:rPr>
                <w:sz w:val="22"/>
                <w:szCs w:val="22"/>
              </w:rPr>
            </w:pPr>
            <w:r>
              <w:rPr>
                <w:sz w:val="22"/>
                <w:szCs w:val="22"/>
              </w:rPr>
              <w:t xml:space="preserve">The team will come over to OHA in one unit, working on the shared services. </w:t>
            </w:r>
          </w:p>
          <w:p w14:paraId="536305EF" w14:textId="77777777" w:rsidR="00576DFB" w:rsidRDefault="00576DFB" w:rsidP="003E1342">
            <w:pPr>
              <w:pStyle w:val="ListParagraph"/>
              <w:numPr>
                <w:ilvl w:val="0"/>
                <w:numId w:val="22"/>
              </w:numPr>
              <w:ind w:left="415" w:hanging="415"/>
              <w:rPr>
                <w:sz w:val="22"/>
                <w:szCs w:val="22"/>
              </w:rPr>
            </w:pPr>
            <w:r>
              <w:rPr>
                <w:sz w:val="22"/>
                <w:szCs w:val="22"/>
              </w:rPr>
              <w:t xml:space="preserve">The MAC will move to be under Oregon Health Policy Board. </w:t>
            </w:r>
          </w:p>
          <w:p w14:paraId="271B11E4" w14:textId="32379BED" w:rsidR="00576DFB" w:rsidRPr="00576DFB" w:rsidRDefault="00DF5D12" w:rsidP="00576DFB">
            <w:pPr>
              <w:pStyle w:val="ListParagraph"/>
              <w:numPr>
                <w:ilvl w:val="0"/>
                <w:numId w:val="22"/>
              </w:numPr>
              <w:ind w:left="415" w:hanging="415"/>
              <w:rPr>
                <w:sz w:val="22"/>
                <w:szCs w:val="22"/>
              </w:rPr>
            </w:pPr>
            <w:r>
              <w:t>Eligibility for FQHCs to request reimbursements for Marketplace enrollments will most likely require a rule change to address issues changing from DCBS to OHA.</w:t>
            </w:r>
          </w:p>
        </w:tc>
      </w:tr>
      <w:tr w:rsidR="00907FA0" w:rsidRPr="00685DB7" w14:paraId="7567267E" w14:textId="77777777" w:rsidTr="000C226D">
        <w:trPr>
          <w:trHeight w:val="1700"/>
        </w:trPr>
        <w:tc>
          <w:tcPr>
            <w:tcW w:w="2349" w:type="dxa"/>
            <w:tcMar>
              <w:top w:w="115" w:type="dxa"/>
              <w:left w:w="115" w:type="dxa"/>
              <w:bottom w:w="115" w:type="dxa"/>
              <w:right w:w="115" w:type="dxa"/>
            </w:tcMar>
          </w:tcPr>
          <w:p w14:paraId="4307CD72" w14:textId="5BA923A5" w:rsidR="00907FA0" w:rsidRDefault="00BA2CF0" w:rsidP="00907FA0">
            <w:pPr>
              <w:rPr>
                <w:b/>
              </w:rPr>
            </w:pPr>
            <w:r>
              <w:rPr>
                <w:b/>
              </w:rPr>
              <w:t>Public comment, wrap up, and closing</w:t>
            </w:r>
          </w:p>
          <w:p w14:paraId="0C07025B" w14:textId="1CF20BCC" w:rsidR="00552421" w:rsidRPr="00552421" w:rsidRDefault="00BA2CF0" w:rsidP="004140CA">
            <w:pPr>
              <w:spacing w:line="276" w:lineRule="auto"/>
            </w:pPr>
            <w:r w:rsidRPr="00C41913">
              <w:t>0</w:t>
            </w:r>
            <w:r w:rsidR="000C226D" w:rsidRPr="00C41913">
              <w:t>2</w:t>
            </w:r>
            <w:r w:rsidRPr="00C41913">
              <w:t>:</w:t>
            </w:r>
            <w:r w:rsidR="00C41913" w:rsidRPr="00C41913">
              <w:t>48</w:t>
            </w:r>
            <w:r w:rsidRPr="00C41913">
              <w:t>:</w:t>
            </w:r>
            <w:r w:rsidR="00C41913" w:rsidRPr="00C41913">
              <w:t>12</w:t>
            </w:r>
          </w:p>
        </w:tc>
        <w:tc>
          <w:tcPr>
            <w:tcW w:w="8451" w:type="dxa"/>
            <w:tcMar>
              <w:top w:w="115" w:type="dxa"/>
              <w:left w:w="115" w:type="dxa"/>
              <w:bottom w:w="115" w:type="dxa"/>
              <w:right w:w="115" w:type="dxa"/>
            </w:tcMar>
          </w:tcPr>
          <w:p w14:paraId="17B416F0" w14:textId="12BE0CBA" w:rsidR="00576DFB" w:rsidRDefault="00576DFB" w:rsidP="007E6B8B">
            <w:pPr>
              <w:spacing w:after="200"/>
              <w:rPr>
                <w:sz w:val="22"/>
                <w:szCs w:val="22"/>
              </w:rPr>
            </w:pPr>
            <w:r>
              <w:rPr>
                <w:sz w:val="22"/>
                <w:szCs w:val="22"/>
              </w:rPr>
              <w:t xml:space="preserve">Had to delay submission of the Marketplace Annual Report due to a delay in CMS releasing the public use data file. Close to completing the MAC Annual Report, should be done by the end of the week. Will be emailing them out for your review. </w:t>
            </w:r>
          </w:p>
          <w:p w14:paraId="76B0BD9D" w14:textId="1FFB006F" w:rsidR="000C226D" w:rsidRPr="0035782A" w:rsidRDefault="00907FA0" w:rsidP="00576DFB">
            <w:pPr>
              <w:spacing w:after="200"/>
              <w:rPr>
                <w:sz w:val="22"/>
                <w:szCs w:val="22"/>
              </w:rPr>
            </w:pPr>
            <w:r>
              <w:rPr>
                <w:sz w:val="22"/>
                <w:szCs w:val="22"/>
              </w:rPr>
              <w:t xml:space="preserve">Next meeting </w:t>
            </w:r>
            <w:r w:rsidR="00BC6701">
              <w:rPr>
                <w:sz w:val="22"/>
                <w:szCs w:val="22"/>
              </w:rPr>
              <w:t>is scheduled to</w:t>
            </w:r>
            <w:r>
              <w:rPr>
                <w:sz w:val="22"/>
                <w:szCs w:val="22"/>
              </w:rPr>
              <w:t xml:space="preserve"> be </w:t>
            </w:r>
            <w:r w:rsidR="007E6B8B">
              <w:rPr>
                <w:sz w:val="22"/>
                <w:szCs w:val="22"/>
              </w:rPr>
              <w:t xml:space="preserve">virtual </w:t>
            </w:r>
            <w:r w:rsidR="00BC6701">
              <w:rPr>
                <w:sz w:val="22"/>
                <w:szCs w:val="22"/>
              </w:rPr>
              <w:t xml:space="preserve">on </w:t>
            </w:r>
            <w:r>
              <w:rPr>
                <w:sz w:val="22"/>
                <w:szCs w:val="22"/>
              </w:rPr>
              <w:t xml:space="preserve">Thursday, </w:t>
            </w:r>
            <w:r w:rsidR="004140CA">
              <w:rPr>
                <w:sz w:val="22"/>
                <w:szCs w:val="22"/>
              </w:rPr>
              <w:t>July</w:t>
            </w:r>
            <w:r w:rsidR="00BA2CF0">
              <w:rPr>
                <w:sz w:val="22"/>
                <w:szCs w:val="22"/>
              </w:rPr>
              <w:t xml:space="preserve"> 22</w:t>
            </w:r>
            <w:r>
              <w:rPr>
                <w:sz w:val="22"/>
                <w:szCs w:val="22"/>
              </w:rPr>
              <w:t>, 202</w:t>
            </w:r>
            <w:r w:rsidR="000C226D">
              <w:rPr>
                <w:sz w:val="22"/>
                <w:szCs w:val="22"/>
              </w:rPr>
              <w:t>1</w:t>
            </w:r>
            <w:r w:rsidR="000B271E">
              <w:rPr>
                <w:sz w:val="22"/>
                <w:szCs w:val="22"/>
              </w:rPr>
              <w:t>,</w:t>
            </w:r>
            <w:r w:rsidR="00552421">
              <w:rPr>
                <w:sz w:val="22"/>
                <w:szCs w:val="22"/>
              </w:rPr>
              <w:t xml:space="preserve"> from 9 a.m. to noon</w:t>
            </w:r>
            <w:r>
              <w:rPr>
                <w:sz w:val="22"/>
                <w:szCs w:val="22"/>
              </w:rPr>
              <w:t>.</w:t>
            </w:r>
            <w:r w:rsidR="00BC6701">
              <w:rPr>
                <w:sz w:val="22"/>
                <w:szCs w:val="22"/>
              </w:rPr>
              <w:t xml:space="preserve"> </w:t>
            </w:r>
            <w:r w:rsidR="004140CA">
              <w:rPr>
                <w:sz w:val="22"/>
                <w:szCs w:val="22"/>
              </w:rPr>
              <w:t xml:space="preserve">Hopefully the October meeting can be a hybrid. </w:t>
            </w:r>
          </w:p>
        </w:tc>
      </w:tr>
    </w:tbl>
    <w:p w14:paraId="113CB6B9" w14:textId="77777777" w:rsidR="00F2347C" w:rsidRDefault="00F2347C" w:rsidP="00F2347C">
      <w:pPr>
        <w:rPr>
          <w:rFonts w:ascii="Arial" w:hAnsi="Arial" w:cs="Arial"/>
          <w:sz w:val="22"/>
          <w:szCs w:val="22"/>
        </w:rPr>
      </w:pPr>
    </w:p>
    <w:p w14:paraId="5C54E835" w14:textId="33554AFC" w:rsidR="001E7C5D" w:rsidRDefault="00CA1AC4" w:rsidP="004442D5">
      <w:pPr>
        <w:rPr>
          <w:rFonts w:ascii="Arial" w:hAnsi="Arial" w:cs="Arial"/>
          <w:sz w:val="18"/>
          <w:szCs w:val="22"/>
        </w:rPr>
      </w:pPr>
      <w:r w:rsidRPr="004442D5">
        <w:rPr>
          <w:rFonts w:ascii="Arial" w:hAnsi="Arial" w:cs="Arial"/>
          <w:sz w:val="18"/>
          <w:szCs w:val="22"/>
        </w:rPr>
        <w:t>*</w:t>
      </w:r>
      <w:r w:rsidR="005D37CA" w:rsidRPr="004442D5">
        <w:rPr>
          <w:rFonts w:ascii="Arial" w:hAnsi="Arial" w:cs="Arial"/>
          <w:sz w:val="18"/>
          <w:szCs w:val="22"/>
        </w:rPr>
        <w:t xml:space="preserve">These minutes include timestamps from the meeting audio in an </w:t>
      </w:r>
      <w:r w:rsidR="000C226D" w:rsidRPr="004442D5">
        <w:rPr>
          <w:rFonts w:ascii="Arial" w:hAnsi="Arial" w:cs="Arial"/>
          <w:sz w:val="18"/>
          <w:szCs w:val="22"/>
        </w:rPr>
        <w:t>hour</w:t>
      </w:r>
      <w:r w:rsidR="007E2219" w:rsidRPr="004442D5">
        <w:rPr>
          <w:rFonts w:ascii="Arial" w:hAnsi="Arial" w:cs="Arial"/>
          <w:sz w:val="18"/>
          <w:szCs w:val="22"/>
        </w:rPr>
        <w:t>:</w:t>
      </w:r>
      <w:r w:rsidR="005D37CA" w:rsidRPr="004442D5">
        <w:rPr>
          <w:rFonts w:ascii="Arial" w:hAnsi="Arial" w:cs="Arial"/>
          <w:sz w:val="18"/>
          <w:szCs w:val="22"/>
        </w:rPr>
        <w:t xml:space="preserve"> </w:t>
      </w:r>
      <w:r w:rsidR="007E2219" w:rsidRPr="004442D5">
        <w:rPr>
          <w:rFonts w:ascii="Arial" w:hAnsi="Arial" w:cs="Arial"/>
          <w:sz w:val="18"/>
          <w:szCs w:val="22"/>
        </w:rPr>
        <w:t>minutes:</w:t>
      </w:r>
      <w:r w:rsidR="005D37CA" w:rsidRPr="004442D5">
        <w:rPr>
          <w:rFonts w:ascii="Arial" w:hAnsi="Arial" w:cs="Arial"/>
          <w:sz w:val="18"/>
          <w:szCs w:val="22"/>
        </w:rPr>
        <w:t xml:space="preserve"> seconds format. </w:t>
      </w:r>
      <w:r w:rsidR="00AA7500" w:rsidRPr="004442D5">
        <w:rPr>
          <w:rFonts w:ascii="Arial" w:hAnsi="Arial" w:cs="Arial"/>
          <w:sz w:val="18"/>
          <w:szCs w:val="22"/>
        </w:rPr>
        <w:t>Meeting materials</w:t>
      </w:r>
      <w:r w:rsidR="00BC6701">
        <w:rPr>
          <w:rFonts w:ascii="Arial" w:hAnsi="Arial" w:cs="Arial"/>
          <w:sz w:val="18"/>
          <w:szCs w:val="22"/>
        </w:rPr>
        <w:t xml:space="preserve"> and audio</w:t>
      </w:r>
      <w:r w:rsidR="00AA7500" w:rsidRPr="004442D5">
        <w:rPr>
          <w:rFonts w:ascii="Arial" w:hAnsi="Arial" w:cs="Arial"/>
          <w:sz w:val="18"/>
          <w:szCs w:val="22"/>
        </w:rPr>
        <w:t xml:space="preserve"> are found on the Oregon Health Insurance </w:t>
      </w:r>
      <w:r w:rsidR="00112CEB" w:rsidRPr="004442D5">
        <w:rPr>
          <w:rFonts w:ascii="Arial" w:hAnsi="Arial" w:cs="Arial"/>
          <w:sz w:val="18"/>
          <w:szCs w:val="22"/>
        </w:rPr>
        <w:t xml:space="preserve">Marketplace </w:t>
      </w:r>
      <w:r w:rsidR="00AA7500" w:rsidRPr="004442D5">
        <w:rPr>
          <w:rFonts w:ascii="Arial" w:hAnsi="Arial" w:cs="Arial"/>
          <w:sz w:val="18"/>
          <w:szCs w:val="22"/>
        </w:rPr>
        <w:t xml:space="preserve">Advisory Committee </w:t>
      </w:r>
      <w:hyperlink r:id="rId8" w:history="1">
        <w:r w:rsidR="00AA7500" w:rsidRPr="007E6B8B">
          <w:rPr>
            <w:rStyle w:val="Hyperlink"/>
            <w:rFonts w:ascii="Arial" w:hAnsi="Arial" w:cs="Arial"/>
            <w:sz w:val="18"/>
            <w:szCs w:val="22"/>
          </w:rPr>
          <w:t>website</w:t>
        </w:r>
      </w:hyperlink>
      <w:r w:rsidR="0096333B" w:rsidRPr="004442D5">
        <w:rPr>
          <w:rFonts w:ascii="Arial" w:hAnsi="Arial" w:cs="Arial"/>
          <w:sz w:val="18"/>
          <w:szCs w:val="22"/>
        </w:rPr>
        <w:t xml:space="preserve"> </w:t>
      </w:r>
      <w:r w:rsidR="00BC6701">
        <w:rPr>
          <w:rFonts w:ascii="Arial" w:hAnsi="Arial" w:cs="Arial"/>
          <w:sz w:val="18"/>
          <w:szCs w:val="22"/>
        </w:rPr>
        <w:t xml:space="preserve">under </w:t>
      </w:r>
      <w:r w:rsidR="00BC6701" w:rsidRPr="004442D5">
        <w:rPr>
          <w:rFonts w:ascii="Arial" w:hAnsi="Arial" w:cs="Arial"/>
          <w:sz w:val="18"/>
          <w:szCs w:val="22"/>
        </w:rPr>
        <w:t>20</w:t>
      </w:r>
      <w:r w:rsidR="00BC6701">
        <w:rPr>
          <w:rFonts w:ascii="Arial" w:hAnsi="Arial" w:cs="Arial"/>
          <w:sz w:val="18"/>
          <w:szCs w:val="22"/>
        </w:rPr>
        <w:t>2</w:t>
      </w:r>
      <w:r w:rsidR="008253A7">
        <w:rPr>
          <w:rFonts w:ascii="Arial" w:hAnsi="Arial" w:cs="Arial"/>
          <w:sz w:val="18"/>
          <w:szCs w:val="22"/>
        </w:rPr>
        <w:t>1</w:t>
      </w:r>
      <w:r w:rsidR="00BC6701" w:rsidRPr="004442D5">
        <w:rPr>
          <w:rFonts w:ascii="Arial" w:hAnsi="Arial" w:cs="Arial"/>
          <w:sz w:val="18"/>
          <w:szCs w:val="22"/>
        </w:rPr>
        <w:t xml:space="preserve"> Meetings, </w:t>
      </w:r>
      <w:r w:rsidR="005B690D">
        <w:rPr>
          <w:rFonts w:ascii="Arial" w:hAnsi="Arial" w:cs="Arial"/>
          <w:sz w:val="18"/>
          <w:szCs w:val="22"/>
        </w:rPr>
        <w:t>April</w:t>
      </w:r>
      <w:r w:rsidR="008253A7">
        <w:rPr>
          <w:rFonts w:ascii="Arial" w:hAnsi="Arial" w:cs="Arial"/>
          <w:sz w:val="18"/>
          <w:szCs w:val="22"/>
        </w:rPr>
        <w:t xml:space="preserve"> 2</w:t>
      </w:r>
      <w:r w:rsidR="005B690D">
        <w:rPr>
          <w:rFonts w:ascii="Arial" w:hAnsi="Arial" w:cs="Arial"/>
          <w:sz w:val="18"/>
          <w:szCs w:val="22"/>
        </w:rPr>
        <w:t>2</w:t>
      </w:r>
      <w:r w:rsidR="008253A7">
        <w:rPr>
          <w:rFonts w:ascii="Arial" w:hAnsi="Arial" w:cs="Arial"/>
          <w:sz w:val="18"/>
          <w:szCs w:val="22"/>
        </w:rPr>
        <w:t>, 2021</w:t>
      </w:r>
      <w:r w:rsidR="00317A78">
        <w:rPr>
          <w:rFonts w:ascii="Arial" w:hAnsi="Arial" w:cs="Arial"/>
          <w:sz w:val="18"/>
          <w:szCs w:val="22"/>
        </w:rPr>
        <w:t>.</w:t>
      </w:r>
    </w:p>
    <w:p w14:paraId="6B36D8EE" w14:textId="3C8CD924" w:rsidR="00286E9A" w:rsidRDefault="00286E9A" w:rsidP="004442D5">
      <w:pPr>
        <w:rPr>
          <w:rFonts w:ascii="Arial" w:hAnsi="Arial" w:cs="Arial"/>
          <w:sz w:val="18"/>
          <w:szCs w:val="22"/>
        </w:rPr>
      </w:pPr>
    </w:p>
    <w:sectPr w:rsidR="00286E9A" w:rsidSect="002C2446">
      <w:headerReference w:type="default"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5833E" w14:textId="77777777" w:rsidR="00576739" w:rsidRDefault="00576739">
      <w:r>
        <w:separator/>
      </w:r>
    </w:p>
  </w:endnote>
  <w:endnote w:type="continuationSeparator" w:id="0">
    <w:p w14:paraId="5CDE8514" w14:textId="77777777" w:rsidR="00576739" w:rsidRDefault="0057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F580" w14:textId="60CFD03A" w:rsidR="00576739" w:rsidRPr="006A45D9" w:rsidRDefault="002C2446">
    <w:pPr>
      <w:pStyle w:val="Footer"/>
      <w:rPr>
        <w:rFonts w:ascii="Arial" w:hAnsi="Arial" w:cs="Arial"/>
      </w:rPr>
    </w:pPr>
    <w:r w:rsidRPr="006A45D9">
      <w:rPr>
        <w:rFonts w:ascii="Arial" w:hAnsi="Arial" w:cs="Arial"/>
      </w:rPr>
      <w:t xml:space="preserve">Rev </w:t>
    </w:r>
    <w:r w:rsidR="0018151F">
      <w:rPr>
        <w:rFonts w:ascii="Arial" w:hAnsi="Arial" w:cs="Arial"/>
      </w:rPr>
      <w:t>5/10</w:t>
    </w:r>
    <w:r w:rsidR="005A4761" w:rsidRPr="006A45D9">
      <w:rPr>
        <w:rFonts w:ascii="Arial" w:hAnsi="Arial" w:cs="Arial"/>
      </w:rPr>
      <w:t>/21</w:t>
    </w:r>
  </w:p>
  <w:p w14:paraId="09471AA7" w14:textId="6BDFC111" w:rsidR="00576739" w:rsidRDefault="00576739">
    <w:pPr>
      <w:jc w:val="center"/>
    </w:pPr>
    <w:r>
      <w:fldChar w:fldCharType="begin"/>
    </w:r>
    <w:r>
      <w:instrText xml:space="preserve"> PAGE  \* MERGEFORMAT </w:instrText>
    </w:r>
    <w:r>
      <w:fldChar w:fldCharType="separate"/>
    </w:r>
    <w:r w:rsidR="006F58A5">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534C" w14:textId="705BA803" w:rsidR="00A6036C" w:rsidRDefault="00A6036C">
    <w:pPr>
      <w:pStyle w:val="Footer"/>
    </w:pPr>
    <w:r>
      <w:t xml:space="preserve">Rev. </w:t>
    </w:r>
    <w:r w:rsidR="002C2446">
      <w:t>07/14</w:t>
    </w:r>
    <w:r w:rsidR="001514DC">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E9BA" w14:textId="77777777" w:rsidR="00576739" w:rsidRDefault="00576739">
      <w:r>
        <w:separator/>
      </w:r>
    </w:p>
  </w:footnote>
  <w:footnote w:type="continuationSeparator" w:id="0">
    <w:p w14:paraId="484F6C34" w14:textId="77777777" w:rsidR="00576739" w:rsidRDefault="00576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A5E3" w14:textId="771DCEC1" w:rsidR="005B690D" w:rsidRDefault="005B6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69AB" w14:textId="661CCCE0" w:rsidR="0021677B" w:rsidRDefault="0021677B" w:rsidP="0021677B">
    <w:pPr>
      <w:pStyle w:val="Header"/>
      <w:jc w:val="right"/>
    </w:pPr>
    <w:r>
      <w:rPr>
        <w:noProof/>
      </w:rPr>
      <w:drawing>
        <wp:anchor distT="0" distB="0" distL="114300" distR="114300" simplePos="0" relativeHeight="251657216" behindDoc="1" locked="0" layoutInCell="1" allowOverlap="1" wp14:anchorId="12F2AD5B" wp14:editId="02F13E4D">
          <wp:simplePos x="0" y="0"/>
          <wp:positionH relativeFrom="margin">
            <wp:align>left</wp:align>
          </wp:positionH>
          <wp:positionV relativeFrom="paragraph">
            <wp:posOffset>-185420</wp:posOffset>
          </wp:positionV>
          <wp:extent cx="1544955" cy="9874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M_logo_LEFT_foryellow_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9874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ab/>
    </w:r>
    <w:r>
      <w:rPr>
        <w:rFonts w:ascii="Arial" w:hAnsi="Arial" w:cs="Arial"/>
        <w:sz w:val="28"/>
        <w:szCs w:val="28"/>
      </w:rPr>
      <w:tab/>
    </w:r>
    <w:r w:rsidRPr="001D51E3">
      <w:rPr>
        <w:rFonts w:ascii="Arial" w:hAnsi="Arial" w:cs="Arial"/>
        <w:sz w:val="28"/>
        <w:szCs w:val="28"/>
      </w:rPr>
      <w:t>Department of Consumer and Business Services</w:t>
    </w:r>
  </w:p>
  <w:p w14:paraId="20FA94EC" w14:textId="77777777" w:rsidR="0021677B" w:rsidRDefault="0021677B" w:rsidP="0021677B">
    <w:pPr>
      <w:pStyle w:val="Header"/>
      <w:ind w:left="720"/>
      <w:jc w:val="right"/>
      <w:rPr>
        <w:rFonts w:ascii="Arial" w:hAnsi="Arial" w:cs="Arial"/>
        <w:b/>
        <w:sz w:val="28"/>
        <w:szCs w:val="28"/>
      </w:rPr>
    </w:pPr>
    <w:r w:rsidRPr="001D51E3">
      <w:rPr>
        <w:rFonts w:ascii="Arial" w:hAnsi="Arial" w:cs="Arial"/>
        <w:b/>
        <w:sz w:val="28"/>
        <w:szCs w:val="28"/>
      </w:rPr>
      <w:t>Oreg</w:t>
    </w:r>
    <w:r>
      <w:rPr>
        <w:rFonts w:ascii="Arial" w:hAnsi="Arial" w:cs="Arial"/>
        <w:b/>
        <w:sz w:val="28"/>
        <w:szCs w:val="28"/>
      </w:rPr>
      <w:t>on Health Insurance Marketplace</w:t>
    </w:r>
  </w:p>
  <w:p w14:paraId="482FE65E" w14:textId="0B258611" w:rsidR="00576739" w:rsidRDefault="0021677B" w:rsidP="0021677B">
    <w:pPr>
      <w:pStyle w:val="Header"/>
      <w:jc w:val="right"/>
    </w:pPr>
    <w:r w:rsidRPr="001D51E3">
      <w:rPr>
        <w:rFonts w:ascii="Arial" w:hAnsi="Arial" w:cs="Arial"/>
        <w:b/>
        <w:sz w:val="28"/>
        <w:szCs w:val="28"/>
      </w:rPr>
      <w:t>Advisory Committee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CD0"/>
    <w:multiLevelType w:val="hybridMultilevel"/>
    <w:tmpl w:val="06A4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01AD"/>
    <w:multiLevelType w:val="hybridMultilevel"/>
    <w:tmpl w:val="04382018"/>
    <w:lvl w:ilvl="0" w:tplc="E8E8AF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540B8"/>
    <w:multiLevelType w:val="hybridMultilevel"/>
    <w:tmpl w:val="1F16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551D3"/>
    <w:multiLevelType w:val="hybridMultilevel"/>
    <w:tmpl w:val="BEF2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56C4B"/>
    <w:multiLevelType w:val="hybridMultilevel"/>
    <w:tmpl w:val="2078F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424CF0"/>
    <w:multiLevelType w:val="hybridMultilevel"/>
    <w:tmpl w:val="FDC2C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2E6D47CC"/>
    <w:multiLevelType w:val="hybridMultilevel"/>
    <w:tmpl w:val="2E2A6B2A"/>
    <w:lvl w:ilvl="0" w:tplc="C76C0DE2">
      <w:start w:val="1"/>
      <w:numFmt w:val="bullet"/>
      <w:lvlText w:val="•"/>
      <w:lvlJc w:val="left"/>
      <w:pPr>
        <w:tabs>
          <w:tab w:val="num" w:pos="720"/>
        </w:tabs>
        <w:ind w:left="720" w:hanging="360"/>
      </w:pPr>
      <w:rPr>
        <w:rFonts w:ascii="Arial" w:hAnsi="Arial" w:hint="default"/>
      </w:rPr>
    </w:lvl>
    <w:lvl w:ilvl="1" w:tplc="0AD2961A" w:tentative="1">
      <w:start w:val="1"/>
      <w:numFmt w:val="bullet"/>
      <w:lvlText w:val="•"/>
      <w:lvlJc w:val="left"/>
      <w:pPr>
        <w:tabs>
          <w:tab w:val="num" w:pos="1440"/>
        </w:tabs>
        <w:ind w:left="1440" w:hanging="360"/>
      </w:pPr>
      <w:rPr>
        <w:rFonts w:ascii="Arial" w:hAnsi="Arial" w:hint="default"/>
      </w:rPr>
    </w:lvl>
    <w:lvl w:ilvl="2" w:tplc="0C34819C" w:tentative="1">
      <w:start w:val="1"/>
      <w:numFmt w:val="bullet"/>
      <w:lvlText w:val="•"/>
      <w:lvlJc w:val="left"/>
      <w:pPr>
        <w:tabs>
          <w:tab w:val="num" w:pos="2160"/>
        </w:tabs>
        <w:ind w:left="2160" w:hanging="360"/>
      </w:pPr>
      <w:rPr>
        <w:rFonts w:ascii="Arial" w:hAnsi="Arial" w:hint="default"/>
      </w:rPr>
    </w:lvl>
    <w:lvl w:ilvl="3" w:tplc="D05A9298" w:tentative="1">
      <w:start w:val="1"/>
      <w:numFmt w:val="bullet"/>
      <w:lvlText w:val="•"/>
      <w:lvlJc w:val="left"/>
      <w:pPr>
        <w:tabs>
          <w:tab w:val="num" w:pos="2880"/>
        </w:tabs>
        <w:ind w:left="2880" w:hanging="360"/>
      </w:pPr>
      <w:rPr>
        <w:rFonts w:ascii="Arial" w:hAnsi="Arial" w:hint="default"/>
      </w:rPr>
    </w:lvl>
    <w:lvl w:ilvl="4" w:tplc="390C11D6" w:tentative="1">
      <w:start w:val="1"/>
      <w:numFmt w:val="bullet"/>
      <w:lvlText w:val="•"/>
      <w:lvlJc w:val="left"/>
      <w:pPr>
        <w:tabs>
          <w:tab w:val="num" w:pos="3600"/>
        </w:tabs>
        <w:ind w:left="3600" w:hanging="360"/>
      </w:pPr>
      <w:rPr>
        <w:rFonts w:ascii="Arial" w:hAnsi="Arial" w:hint="default"/>
      </w:rPr>
    </w:lvl>
    <w:lvl w:ilvl="5" w:tplc="879CD1DC" w:tentative="1">
      <w:start w:val="1"/>
      <w:numFmt w:val="bullet"/>
      <w:lvlText w:val="•"/>
      <w:lvlJc w:val="left"/>
      <w:pPr>
        <w:tabs>
          <w:tab w:val="num" w:pos="4320"/>
        </w:tabs>
        <w:ind w:left="4320" w:hanging="360"/>
      </w:pPr>
      <w:rPr>
        <w:rFonts w:ascii="Arial" w:hAnsi="Arial" w:hint="default"/>
      </w:rPr>
    </w:lvl>
    <w:lvl w:ilvl="6" w:tplc="6CC0732A" w:tentative="1">
      <w:start w:val="1"/>
      <w:numFmt w:val="bullet"/>
      <w:lvlText w:val="•"/>
      <w:lvlJc w:val="left"/>
      <w:pPr>
        <w:tabs>
          <w:tab w:val="num" w:pos="5040"/>
        </w:tabs>
        <w:ind w:left="5040" w:hanging="360"/>
      </w:pPr>
      <w:rPr>
        <w:rFonts w:ascii="Arial" w:hAnsi="Arial" w:hint="default"/>
      </w:rPr>
    </w:lvl>
    <w:lvl w:ilvl="7" w:tplc="832A5478" w:tentative="1">
      <w:start w:val="1"/>
      <w:numFmt w:val="bullet"/>
      <w:lvlText w:val="•"/>
      <w:lvlJc w:val="left"/>
      <w:pPr>
        <w:tabs>
          <w:tab w:val="num" w:pos="5760"/>
        </w:tabs>
        <w:ind w:left="5760" w:hanging="360"/>
      </w:pPr>
      <w:rPr>
        <w:rFonts w:ascii="Arial" w:hAnsi="Arial" w:hint="default"/>
      </w:rPr>
    </w:lvl>
    <w:lvl w:ilvl="8" w:tplc="E15415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CC2DED"/>
    <w:multiLevelType w:val="hybridMultilevel"/>
    <w:tmpl w:val="FBACB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23F5E"/>
    <w:multiLevelType w:val="hybridMultilevel"/>
    <w:tmpl w:val="3B9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62327"/>
    <w:multiLevelType w:val="hybridMultilevel"/>
    <w:tmpl w:val="32C4E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36E51"/>
    <w:multiLevelType w:val="hybridMultilevel"/>
    <w:tmpl w:val="B2305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1D"/>
    <w:multiLevelType w:val="hybridMultilevel"/>
    <w:tmpl w:val="0F62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42618"/>
    <w:multiLevelType w:val="hybridMultilevel"/>
    <w:tmpl w:val="1B0E35B0"/>
    <w:lvl w:ilvl="0" w:tplc="FA9270E4">
      <w:start w:val="1"/>
      <w:numFmt w:val="bullet"/>
      <w:lvlText w:val="•"/>
      <w:lvlJc w:val="left"/>
      <w:pPr>
        <w:tabs>
          <w:tab w:val="num" w:pos="720"/>
        </w:tabs>
        <w:ind w:left="720" w:hanging="360"/>
      </w:pPr>
      <w:rPr>
        <w:rFonts w:ascii="Arial" w:hAnsi="Arial" w:hint="default"/>
      </w:rPr>
    </w:lvl>
    <w:lvl w:ilvl="1" w:tplc="65E0DCC8" w:tentative="1">
      <w:start w:val="1"/>
      <w:numFmt w:val="bullet"/>
      <w:lvlText w:val="•"/>
      <w:lvlJc w:val="left"/>
      <w:pPr>
        <w:tabs>
          <w:tab w:val="num" w:pos="1440"/>
        </w:tabs>
        <w:ind w:left="1440" w:hanging="360"/>
      </w:pPr>
      <w:rPr>
        <w:rFonts w:ascii="Arial" w:hAnsi="Arial" w:hint="default"/>
      </w:rPr>
    </w:lvl>
    <w:lvl w:ilvl="2" w:tplc="963637A4" w:tentative="1">
      <w:start w:val="1"/>
      <w:numFmt w:val="bullet"/>
      <w:lvlText w:val="•"/>
      <w:lvlJc w:val="left"/>
      <w:pPr>
        <w:tabs>
          <w:tab w:val="num" w:pos="2160"/>
        </w:tabs>
        <w:ind w:left="2160" w:hanging="360"/>
      </w:pPr>
      <w:rPr>
        <w:rFonts w:ascii="Arial" w:hAnsi="Arial" w:hint="default"/>
      </w:rPr>
    </w:lvl>
    <w:lvl w:ilvl="3" w:tplc="FEC6A71E" w:tentative="1">
      <w:start w:val="1"/>
      <w:numFmt w:val="bullet"/>
      <w:lvlText w:val="•"/>
      <w:lvlJc w:val="left"/>
      <w:pPr>
        <w:tabs>
          <w:tab w:val="num" w:pos="2880"/>
        </w:tabs>
        <w:ind w:left="2880" w:hanging="360"/>
      </w:pPr>
      <w:rPr>
        <w:rFonts w:ascii="Arial" w:hAnsi="Arial" w:hint="default"/>
      </w:rPr>
    </w:lvl>
    <w:lvl w:ilvl="4" w:tplc="B684612E" w:tentative="1">
      <w:start w:val="1"/>
      <w:numFmt w:val="bullet"/>
      <w:lvlText w:val="•"/>
      <w:lvlJc w:val="left"/>
      <w:pPr>
        <w:tabs>
          <w:tab w:val="num" w:pos="3600"/>
        </w:tabs>
        <w:ind w:left="3600" w:hanging="360"/>
      </w:pPr>
      <w:rPr>
        <w:rFonts w:ascii="Arial" w:hAnsi="Arial" w:hint="default"/>
      </w:rPr>
    </w:lvl>
    <w:lvl w:ilvl="5" w:tplc="9BC0C5D2" w:tentative="1">
      <w:start w:val="1"/>
      <w:numFmt w:val="bullet"/>
      <w:lvlText w:val="•"/>
      <w:lvlJc w:val="left"/>
      <w:pPr>
        <w:tabs>
          <w:tab w:val="num" w:pos="4320"/>
        </w:tabs>
        <w:ind w:left="4320" w:hanging="360"/>
      </w:pPr>
      <w:rPr>
        <w:rFonts w:ascii="Arial" w:hAnsi="Arial" w:hint="default"/>
      </w:rPr>
    </w:lvl>
    <w:lvl w:ilvl="6" w:tplc="7FEE4648" w:tentative="1">
      <w:start w:val="1"/>
      <w:numFmt w:val="bullet"/>
      <w:lvlText w:val="•"/>
      <w:lvlJc w:val="left"/>
      <w:pPr>
        <w:tabs>
          <w:tab w:val="num" w:pos="5040"/>
        </w:tabs>
        <w:ind w:left="5040" w:hanging="360"/>
      </w:pPr>
      <w:rPr>
        <w:rFonts w:ascii="Arial" w:hAnsi="Arial" w:hint="default"/>
      </w:rPr>
    </w:lvl>
    <w:lvl w:ilvl="7" w:tplc="A13E5150" w:tentative="1">
      <w:start w:val="1"/>
      <w:numFmt w:val="bullet"/>
      <w:lvlText w:val="•"/>
      <w:lvlJc w:val="left"/>
      <w:pPr>
        <w:tabs>
          <w:tab w:val="num" w:pos="5760"/>
        </w:tabs>
        <w:ind w:left="5760" w:hanging="360"/>
      </w:pPr>
      <w:rPr>
        <w:rFonts w:ascii="Arial" w:hAnsi="Arial" w:hint="default"/>
      </w:rPr>
    </w:lvl>
    <w:lvl w:ilvl="8" w:tplc="D0DC0D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C4043A"/>
    <w:multiLevelType w:val="hybridMultilevel"/>
    <w:tmpl w:val="377E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018A"/>
    <w:multiLevelType w:val="hybridMultilevel"/>
    <w:tmpl w:val="529C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11396"/>
    <w:multiLevelType w:val="hybridMultilevel"/>
    <w:tmpl w:val="093ED802"/>
    <w:lvl w:ilvl="0" w:tplc="E8E8AF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651E9"/>
    <w:multiLevelType w:val="hybridMultilevel"/>
    <w:tmpl w:val="B2D6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A4F4D"/>
    <w:multiLevelType w:val="hybridMultilevel"/>
    <w:tmpl w:val="F78A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93B15"/>
    <w:multiLevelType w:val="hybridMultilevel"/>
    <w:tmpl w:val="916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DD209D"/>
    <w:multiLevelType w:val="hybridMultilevel"/>
    <w:tmpl w:val="AFE0A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582268"/>
    <w:multiLevelType w:val="hybridMultilevel"/>
    <w:tmpl w:val="5470E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8C00D7"/>
    <w:multiLevelType w:val="hybridMultilevel"/>
    <w:tmpl w:val="5B78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C2700"/>
    <w:multiLevelType w:val="hybridMultilevel"/>
    <w:tmpl w:val="A5181A30"/>
    <w:lvl w:ilvl="0" w:tplc="F5FEA806">
      <w:start w:val="1"/>
      <w:numFmt w:val="bullet"/>
      <w:lvlText w:val="•"/>
      <w:lvlJc w:val="left"/>
      <w:pPr>
        <w:tabs>
          <w:tab w:val="num" w:pos="720"/>
        </w:tabs>
        <w:ind w:left="720" w:hanging="360"/>
      </w:pPr>
      <w:rPr>
        <w:rFonts w:ascii="Arial" w:hAnsi="Arial" w:hint="default"/>
      </w:rPr>
    </w:lvl>
    <w:lvl w:ilvl="1" w:tplc="8CE6B772" w:tentative="1">
      <w:start w:val="1"/>
      <w:numFmt w:val="bullet"/>
      <w:lvlText w:val="•"/>
      <w:lvlJc w:val="left"/>
      <w:pPr>
        <w:tabs>
          <w:tab w:val="num" w:pos="1440"/>
        </w:tabs>
        <w:ind w:left="1440" w:hanging="360"/>
      </w:pPr>
      <w:rPr>
        <w:rFonts w:ascii="Arial" w:hAnsi="Arial" w:hint="default"/>
      </w:rPr>
    </w:lvl>
    <w:lvl w:ilvl="2" w:tplc="28ACA8BA" w:tentative="1">
      <w:start w:val="1"/>
      <w:numFmt w:val="bullet"/>
      <w:lvlText w:val="•"/>
      <w:lvlJc w:val="left"/>
      <w:pPr>
        <w:tabs>
          <w:tab w:val="num" w:pos="2160"/>
        </w:tabs>
        <w:ind w:left="2160" w:hanging="360"/>
      </w:pPr>
      <w:rPr>
        <w:rFonts w:ascii="Arial" w:hAnsi="Arial" w:hint="default"/>
      </w:rPr>
    </w:lvl>
    <w:lvl w:ilvl="3" w:tplc="9BD6F28A" w:tentative="1">
      <w:start w:val="1"/>
      <w:numFmt w:val="bullet"/>
      <w:lvlText w:val="•"/>
      <w:lvlJc w:val="left"/>
      <w:pPr>
        <w:tabs>
          <w:tab w:val="num" w:pos="2880"/>
        </w:tabs>
        <w:ind w:left="2880" w:hanging="360"/>
      </w:pPr>
      <w:rPr>
        <w:rFonts w:ascii="Arial" w:hAnsi="Arial" w:hint="default"/>
      </w:rPr>
    </w:lvl>
    <w:lvl w:ilvl="4" w:tplc="3D9AAAB4" w:tentative="1">
      <w:start w:val="1"/>
      <w:numFmt w:val="bullet"/>
      <w:lvlText w:val="•"/>
      <w:lvlJc w:val="left"/>
      <w:pPr>
        <w:tabs>
          <w:tab w:val="num" w:pos="3600"/>
        </w:tabs>
        <w:ind w:left="3600" w:hanging="360"/>
      </w:pPr>
      <w:rPr>
        <w:rFonts w:ascii="Arial" w:hAnsi="Arial" w:hint="default"/>
      </w:rPr>
    </w:lvl>
    <w:lvl w:ilvl="5" w:tplc="41E0B618" w:tentative="1">
      <w:start w:val="1"/>
      <w:numFmt w:val="bullet"/>
      <w:lvlText w:val="•"/>
      <w:lvlJc w:val="left"/>
      <w:pPr>
        <w:tabs>
          <w:tab w:val="num" w:pos="4320"/>
        </w:tabs>
        <w:ind w:left="4320" w:hanging="360"/>
      </w:pPr>
      <w:rPr>
        <w:rFonts w:ascii="Arial" w:hAnsi="Arial" w:hint="default"/>
      </w:rPr>
    </w:lvl>
    <w:lvl w:ilvl="6" w:tplc="30CA1A56" w:tentative="1">
      <w:start w:val="1"/>
      <w:numFmt w:val="bullet"/>
      <w:lvlText w:val="•"/>
      <w:lvlJc w:val="left"/>
      <w:pPr>
        <w:tabs>
          <w:tab w:val="num" w:pos="5040"/>
        </w:tabs>
        <w:ind w:left="5040" w:hanging="360"/>
      </w:pPr>
      <w:rPr>
        <w:rFonts w:ascii="Arial" w:hAnsi="Arial" w:hint="default"/>
      </w:rPr>
    </w:lvl>
    <w:lvl w:ilvl="7" w:tplc="D9F08C70" w:tentative="1">
      <w:start w:val="1"/>
      <w:numFmt w:val="bullet"/>
      <w:lvlText w:val="•"/>
      <w:lvlJc w:val="left"/>
      <w:pPr>
        <w:tabs>
          <w:tab w:val="num" w:pos="5760"/>
        </w:tabs>
        <w:ind w:left="5760" w:hanging="360"/>
      </w:pPr>
      <w:rPr>
        <w:rFonts w:ascii="Arial" w:hAnsi="Arial" w:hint="default"/>
      </w:rPr>
    </w:lvl>
    <w:lvl w:ilvl="8" w:tplc="43AC9EA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7BF2338"/>
    <w:multiLevelType w:val="hybridMultilevel"/>
    <w:tmpl w:val="BC44288C"/>
    <w:lvl w:ilvl="0" w:tplc="04090001">
      <w:start w:val="1"/>
      <w:numFmt w:val="bullet"/>
      <w:lvlText w:val=""/>
      <w:lvlJc w:val="left"/>
      <w:pPr>
        <w:tabs>
          <w:tab w:val="num" w:pos="720"/>
        </w:tabs>
        <w:ind w:left="720" w:hanging="360"/>
      </w:pPr>
      <w:rPr>
        <w:rFonts w:ascii="Symbol" w:hAnsi="Symbol" w:hint="default"/>
      </w:rPr>
    </w:lvl>
    <w:lvl w:ilvl="1" w:tplc="0AD2961A" w:tentative="1">
      <w:start w:val="1"/>
      <w:numFmt w:val="bullet"/>
      <w:lvlText w:val="•"/>
      <w:lvlJc w:val="left"/>
      <w:pPr>
        <w:tabs>
          <w:tab w:val="num" w:pos="1440"/>
        </w:tabs>
        <w:ind w:left="1440" w:hanging="360"/>
      </w:pPr>
      <w:rPr>
        <w:rFonts w:ascii="Arial" w:hAnsi="Arial" w:hint="default"/>
      </w:rPr>
    </w:lvl>
    <w:lvl w:ilvl="2" w:tplc="0C34819C" w:tentative="1">
      <w:start w:val="1"/>
      <w:numFmt w:val="bullet"/>
      <w:lvlText w:val="•"/>
      <w:lvlJc w:val="left"/>
      <w:pPr>
        <w:tabs>
          <w:tab w:val="num" w:pos="2160"/>
        </w:tabs>
        <w:ind w:left="2160" w:hanging="360"/>
      </w:pPr>
      <w:rPr>
        <w:rFonts w:ascii="Arial" w:hAnsi="Arial" w:hint="default"/>
      </w:rPr>
    </w:lvl>
    <w:lvl w:ilvl="3" w:tplc="D05A9298" w:tentative="1">
      <w:start w:val="1"/>
      <w:numFmt w:val="bullet"/>
      <w:lvlText w:val="•"/>
      <w:lvlJc w:val="left"/>
      <w:pPr>
        <w:tabs>
          <w:tab w:val="num" w:pos="2880"/>
        </w:tabs>
        <w:ind w:left="2880" w:hanging="360"/>
      </w:pPr>
      <w:rPr>
        <w:rFonts w:ascii="Arial" w:hAnsi="Arial" w:hint="default"/>
      </w:rPr>
    </w:lvl>
    <w:lvl w:ilvl="4" w:tplc="390C11D6" w:tentative="1">
      <w:start w:val="1"/>
      <w:numFmt w:val="bullet"/>
      <w:lvlText w:val="•"/>
      <w:lvlJc w:val="left"/>
      <w:pPr>
        <w:tabs>
          <w:tab w:val="num" w:pos="3600"/>
        </w:tabs>
        <w:ind w:left="3600" w:hanging="360"/>
      </w:pPr>
      <w:rPr>
        <w:rFonts w:ascii="Arial" w:hAnsi="Arial" w:hint="default"/>
      </w:rPr>
    </w:lvl>
    <w:lvl w:ilvl="5" w:tplc="879CD1DC" w:tentative="1">
      <w:start w:val="1"/>
      <w:numFmt w:val="bullet"/>
      <w:lvlText w:val="•"/>
      <w:lvlJc w:val="left"/>
      <w:pPr>
        <w:tabs>
          <w:tab w:val="num" w:pos="4320"/>
        </w:tabs>
        <w:ind w:left="4320" w:hanging="360"/>
      </w:pPr>
      <w:rPr>
        <w:rFonts w:ascii="Arial" w:hAnsi="Arial" w:hint="default"/>
      </w:rPr>
    </w:lvl>
    <w:lvl w:ilvl="6" w:tplc="6CC0732A" w:tentative="1">
      <w:start w:val="1"/>
      <w:numFmt w:val="bullet"/>
      <w:lvlText w:val="•"/>
      <w:lvlJc w:val="left"/>
      <w:pPr>
        <w:tabs>
          <w:tab w:val="num" w:pos="5040"/>
        </w:tabs>
        <w:ind w:left="5040" w:hanging="360"/>
      </w:pPr>
      <w:rPr>
        <w:rFonts w:ascii="Arial" w:hAnsi="Arial" w:hint="default"/>
      </w:rPr>
    </w:lvl>
    <w:lvl w:ilvl="7" w:tplc="832A5478" w:tentative="1">
      <w:start w:val="1"/>
      <w:numFmt w:val="bullet"/>
      <w:lvlText w:val="•"/>
      <w:lvlJc w:val="left"/>
      <w:pPr>
        <w:tabs>
          <w:tab w:val="num" w:pos="5760"/>
        </w:tabs>
        <w:ind w:left="5760" w:hanging="360"/>
      </w:pPr>
      <w:rPr>
        <w:rFonts w:ascii="Arial" w:hAnsi="Arial" w:hint="default"/>
      </w:rPr>
    </w:lvl>
    <w:lvl w:ilvl="8" w:tplc="E154157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0"/>
  </w:num>
  <w:num w:numId="3">
    <w:abstractNumId w:val="5"/>
  </w:num>
  <w:num w:numId="4">
    <w:abstractNumId w:val="11"/>
  </w:num>
  <w:num w:numId="5">
    <w:abstractNumId w:val="10"/>
  </w:num>
  <w:num w:numId="6">
    <w:abstractNumId w:val="19"/>
  </w:num>
  <w:num w:numId="7">
    <w:abstractNumId w:val="16"/>
  </w:num>
  <w:num w:numId="8">
    <w:abstractNumId w:val="1"/>
  </w:num>
  <w:num w:numId="9">
    <w:abstractNumId w:val="18"/>
  </w:num>
  <w:num w:numId="10">
    <w:abstractNumId w:val="12"/>
  </w:num>
  <w:num w:numId="11">
    <w:abstractNumId w:val="15"/>
  </w:num>
  <w:num w:numId="12">
    <w:abstractNumId w:val="23"/>
  </w:num>
  <w:num w:numId="13">
    <w:abstractNumId w:val="9"/>
  </w:num>
  <w:num w:numId="14">
    <w:abstractNumId w:val="14"/>
  </w:num>
  <w:num w:numId="15">
    <w:abstractNumId w:val="3"/>
  </w:num>
  <w:num w:numId="16">
    <w:abstractNumId w:val="4"/>
  </w:num>
  <w:num w:numId="17">
    <w:abstractNumId w:val="7"/>
  </w:num>
  <w:num w:numId="18">
    <w:abstractNumId w:val="25"/>
  </w:num>
  <w:num w:numId="19">
    <w:abstractNumId w:val="24"/>
  </w:num>
  <w:num w:numId="20">
    <w:abstractNumId w:val="13"/>
  </w:num>
  <w:num w:numId="21">
    <w:abstractNumId w:val="21"/>
  </w:num>
  <w:num w:numId="22">
    <w:abstractNumId w:val="8"/>
  </w:num>
  <w:num w:numId="23">
    <w:abstractNumId w:val="22"/>
  </w:num>
  <w:num w:numId="24">
    <w:abstractNumId w:val="2"/>
  </w:num>
  <w:num w:numId="25">
    <w:abstractNumId w:val="17"/>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defaultTabStop w:val="72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E1"/>
    <w:rsid w:val="00000A8B"/>
    <w:rsid w:val="00004ADC"/>
    <w:rsid w:val="00013A54"/>
    <w:rsid w:val="0001411D"/>
    <w:rsid w:val="000144DA"/>
    <w:rsid w:val="00020374"/>
    <w:rsid w:val="000253A4"/>
    <w:rsid w:val="00026A32"/>
    <w:rsid w:val="00026DB7"/>
    <w:rsid w:val="00027F8D"/>
    <w:rsid w:val="0003077E"/>
    <w:rsid w:val="000314D5"/>
    <w:rsid w:val="00032279"/>
    <w:rsid w:val="00032970"/>
    <w:rsid w:val="000338E5"/>
    <w:rsid w:val="000407F4"/>
    <w:rsid w:val="00045226"/>
    <w:rsid w:val="00051145"/>
    <w:rsid w:val="000513C3"/>
    <w:rsid w:val="0005265E"/>
    <w:rsid w:val="00055656"/>
    <w:rsid w:val="00056688"/>
    <w:rsid w:val="00057BE6"/>
    <w:rsid w:val="000641F9"/>
    <w:rsid w:val="00066BDC"/>
    <w:rsid w:val="00066C09"/>
    <w:rsid w:val="0006738E"/>
    <w:rsid w:val="000727D0"/>
    <w:rsid w:val="000741C8"/>
    <w:rsid w:val="00075622"/>
    <w:rsid w:val="0007647A"/>
    <w:rsid w:val="00080F6F"/>
    <w:rsid w:val="000823A8"/>
    <w:rsid w:val="00082B50"/>
    <w:rsid w:val="00083BA6"/>
    <w:rsid w:val="000876B7"/>
    <w:rsid w:val="00096200"/>
    <w:rsid w:val="0009708F"/>
    <w:rsid w:val="000971A5"/>
    <w:rsid w:val="0009749B"/>
    <w:rsid w:val="000A012C"/>
    <w:rsid w:val="000A15B3"/>
    <w:rsid w:val="000A6C4D"/>
    <w:rsid w:val="000A7DC3"/>
    <w:rsid w:val="000B0B33"/>
    <w:rsid w:val="000B1E83"/>
    <w:rsid w:val="000B271E"/>
    <w:rsid w:val="000B275D"/>
    <w:rsid w:val="000B51AD"/>
    <w:rsid w:val="000B6A8E"/>
    <w:rsid w:val="000B79C0"/>
    <w:rsid w:val="000B7A36"/>
    <w:rsid w:val="000B7C91"/>
    <w:rsid w:val="000C0C07"/>
    <w:rsid w:val="000C1340"/>
    <w:rsid w:val="000C226D"/>
    <w:rsid w:val="000C42B8"/>
    <w:rsid w:val="000C6EA6"/>
    <w:rsid w:val="000D0BBD"/>
    <w:rsid w:val="000D0BE8"/>
    <w:rsid w:val="000D2BF3"/>
    <w:rsid w:val="000E6885"/>
    <w:rsid w:val="000F1B2B"/>
    <w:rsid w:val="000F2413"/>
    <w:rsid w:val="000F327F"/>
    <w:rsid w:val="000F50B1"/>
    <w:rsid w:val="000F63AC"/>
    <w:rsid w:val="000F723A"/>
    <w:rsid w:val="00100FC6"/>
    <w:rsid w:val="001055BB"/>
    <w:rsid w:val="00112CEB"/>
    <w:rsid w:val="001139C2"/>
    <w:rsid w:val="00113EDF"/>
    <w:rsid w:val="0011499F"/>
    <w:rsid w:val="00117806"/>
    <w:rsid w:val="001205DB"/>
    <w:rsid w:val="00121911"/>
    <w:rsid w:val="001219A8"/>
    <w:rsid w:val="0012542A"/>
    <w:rsid w:val="001266BF"/>
    <w:rsid w:val="001275BA"/>
    <w:rsid w:val="00131FB2"/>
    <w:rsid w:val="00133D61"/>
    <w:rsid w:val="00142628"/>
    <w:rsid w:val="00145B3C"/>
    <w:rsid w:val="001514DC"/>
    <w:rsid w:val="00152A3D"/>
    <w:rsid w:val="00153F5B"/>
    <w:rsid w:val="00157C18"/>
    <w:rsid w:val="00160B28"/>
    <w:rsid w:val="00161721"/>
    <w:rsid w:val="00162F07"/>
    <w:rsid w:val="001652EE"/>
    <w:rsid w:val="00167466"/>
    <w:rsid w:val="001752B2"/>
    <w:rsid w:val="00175B8D"/>
    <w:rsid w:val="001765AA"/>
    <w:rsid w:val="00177DD1"/>
    <w:rsid w:val="00180795"/>
    <w:rsid w:val="0018151F"/>
    <w:rsid w:val="0018428A"/>
    <w:rsid w:val="00192A81"/>
    <w:rsid w:val="00196DF1"/>
    <w:rsid w:val="001974CF"/>
    <w:rsid w:val="0019757A"/>
    <w:rsid w:val="001A2251"/>
    <w:rsid w:val="001A412C"/>
    <w:rsid w:val="001A5C3A"/>
    <w:rsid w:val="001B16C6"/>
    <w:rsid w:val="001B1B6F"/>
    <w:rsid w:val="001C100E"/>
    <w:rsid w:val="001C4B0D"/>
    <w:rsid w:val="001C6EA3"/>
    <w:rsid w:val="001D017D"/>
    <w:rsid w:val="001D2A6B"/>
    <w:rsid w:val="001D365D"/>
    <w:rsid w:val="001D7850"/>
    <w:rsid w:val="001E008E"/>
    <w:rsid w:val="001E0356"/>
    <w:rsid w:val="001E12E0"/>
    <w:rsid w:val="001E46BD"/>
    <w:rsid w:val="001E5A28"/>
    <w:rsid w:val="001E5F2B"/>
    <w:rsid w:val="001E7C5D"/>
    <w:rsid w:val="001F07FE"/>
    <w:rsid w:val="001F0CD5"/>
    <w:rsid w:val="001F0FE3"/>
    <w:rsid w:val="001F793D"/>
    <w:rsid w:val="00210F65"/>
    <w:rsid w:val="00213C44"/>
    <w:rsid w:val="0021677B"/>
    <w:rsid w:val="00225321"/>
    <w:rsid w:val="00225CC0"/>
    <w:rsid w:val="00227486"/>
    <w:rsid w:val="00230A0F"/>
    <w:rsid w:val="002320D9"/>
    <w:rsid w:val="00233F07"/>
    <w:rsid w:val="00234789"/>
    <w:rsid w:val="00234EA5"/>
    <w:rsid w:val="002351AE"/>
    <w:rsid w:val="00235D71"/>
    <w:rsid w:val="0024247A"/>
    <w:rsid w:val="00245912"/>
    <w:rsid w:val="00246623"/>
    <w:rsid w:val="00251A99"/>
    <w:rsid w:val="00252236"/>
    <w:rsid w:val="002535A2"/>
    <w:rsid w:val="00253BCB"/>
    <w:rsid w:val="0025419F"/>
    <w:rsid w:val="00255294"/>
    <w:rsid w:val="0026204B"/>
    <w:rsid w:val="002627DA"/>
    <w:rsid w:val="002654E8"/>
    <w:rsid w:val="002700C8"/>
    <w:rsid w:val="002707ED"/>
    <w:rsid w:val="002727AD"/>
    <w:rsid w:val="00272BCE"/>
    <w:rsid w:val="002737A0"/>
    <w:rsid w:val="002805CF"/>
    <w:rsid w:val="00280940"/>
    <w:rsid w:val="00282ED5"/>
    <w:rsid w:val="002830DA"/>
    <w:rsid w:val="0028638D"/>
    <w:rsid w:val="00286E9A"/>
    <w:rsid w:val="00293722"/>
    <w:rsid w:val="00294ABF"/>
    <w:rsid w:val="00296D7E"/>
    <w:rsid w:val="002A2128"/>
    <w:rsid w:val="002A3CC1"/>
    <w:rsid w:val="002B18CC"/>
    <w:rsid w:val="002B2414"/>
    <w:rsid w:val="002B2684"/>
    <w:rsid w:val="002B28B2"/>
    <w:rsid w:val="002B44C6"/>
    <w:rsid w:val="002B511D"/>
    <w:rsid w:val="002B6428"/>
    <w:rsid w:val="002B7DB2"/>
    <w:rsid w:val="002C0D26"/>
    <w:rsid w:val="002C177A"/>
    <w:rsid w:val="002C1E54"/>
    <w:rsid w:val="002C2334"/>
    <w:rsid w:val="002C2446"/>
    <w:rsid w:val="002C24A2"/>
    <w:rsid w:val="002C2707"/>
    <w:rsid w:val="002C4BF6"/>
    <w:rsid w:val="002C6055"/>
    <w:rsid w:val="002C66A1"/>
    <w:rsid w:val="002D7666"/>
    <w:rsid w:val="002E03CB"/>
    <w:rsid w:val="002E17C0"/>
    <w:rsid w:val="002E2D37"/>
    <w:rsid w:val="002E51D3"/>
    <w:rsid w:val="002E6AAA"/>
    <w:rsid w:val="002E6B2C"/>
    <w:rsid w:val="002E7F41"/>
    <w:rsid w:val="002F0756"/>
    <w:rsid w:val="002F4378"/>
    <w:rsid w:val="002F4639"/>
    <w:rsid w:val="002F4A68"/>
    <w:rsid w:val="002F5380"/>
    <w:rsid w:val="003016DF"/>
    <w:rsid w:val="003047AE"/>
    <w:rsid w:val="00311730"/>
    <w:rsid w:val="00311745"/>
    <w:rsid w:val="00311A3A"/>
    <w:rsid w:val="003152C4"/>
    <w:rsid w:val="00316C4D"/>
    <w:rsid w:val="00317A78"/>
    <w:rsid w:val="00324F3F"/>
    <w:rsid w:val="003321F8"/>
    <w:rsid w:val="00332494"/>
    <w:rsid w:val="00336A32"/>
    <w:rsid w:val="00336BFA"/>
    <w:rsid w:val="00336FC3"/>
    <w:rsid w:val="00341CB8"/>
    <w:rsid w:val="00347C52"/>
    <w:rsid w:val="003508A2"/>
    <w:rsid w:val="00351B50"/>
    <w:rsid w:val="00353E31"/>
    <w:rsid w:val="0035782A"/>
    <w:rsid w:val="00361ECB"/>
    <w:rsid w:val="00363F9A"/>
    <w:rsid w:val="0036715F"/>
    <w:rsid w:val="00367478"/>
    <w:rsid w:val="0037519E"/>
    <w:rsid w:val="00375448"/>
    <w:rsid w:val="00376BBD"/>
    <w:rsid w:val="00377D4B"/>
    <w:rsid w:val="00380117"/>
    <w:rsid w:val="00381160"/>
    <w:rsid w:val="003820EC"/>
    <w:rsid w:val="003846CA"/>
    <w:rsid w:val="0038558A"/>
    <w:rsid w:val="003869DD"/>
    <w:rsid w:val="00387C9D"/>
    <w:rsid w:val="00392EA1"/>
    <w:rsid w:val="003A320D"/>
    <w:rsid w:val="003A40CB"/>
    <w:rsid w:val="003A4B38"/>
    <w:rsid w:val="003A4C7B"/>
    <w:rsid w:val="003A7B9C"/>
    <w:rsid w:val="003B2568"/>
    <w:rsid w:val="003B387F"/>
    <w:rsid w:val="003B457F"/>
    <w:rsid w:val="003B4879"/>
    <w:rsid w:val="003B57E4"/>
    <w:rsid w:val="003B785E"/>
    <w:rsid w:val="003B7C7B"/>
    <w:rsid w:val="003C0F83"/>
    <w:rsid w:val="003C256B"/>
    <w:rsid w:val="003C4028"/>
    <w:rsid w:val="003C554A"/>
    <w:rsid w:val="003D0FFE"/>
    <w:rsid w:val="003D204D"/>
    <w:rsid w:val="003D6830"/>
    <w:rsid w:val="003D7334"/>
    <w:rsid w:val="003E031C"/>
    <w:rsid w:val="003E0D00"/>
    <w:rsid w:val="003E1342"/>
    <w:rsid w:val="003E39E4"/>
    <w:rsid w:val="003E3ADA"/>
    <w:rsid w:val="003E66CB"/>
    <w:rsid w:val="003E6B9A"/>
    <w:rsid w:val="003F00BB"/>
    <w:rsid w:val="004106E0"/>
    <w:rsid w:val="004107E3"/>
    <w:rsid w:val="00410B0C"/>
    <w:rsid w:val="00412016"/>
    <w:rsid w:val="004140CA"/>
    <w:rsid w:val="00414406"/>
    <w:rsid w:val="00414BDE"/>
    <w:rsid w:val="00416D9E"/>
    <w:rsid w:val="004201A2"/>
    <w:rsid w:val="0042164D"/>
    <w:rsid w:val="00421825"/>
    <w:rsid w:val="004277FE"/>
    <w:rsid w:val="004324FA"/>
    <w:rsid w:val="0043422E"/>
    <w:rsid w:val="00437320"/>
    <w:rsid w:val="00437DFA"/>
    <w:rsid w:val="004442D5"/>
    <w:rsid w:val="0045037A"/>
    <w:rsid w:val="00452AD1"/>
    <w:rsid w:val="004535EE"/>
    <w:rsid w:val="004538FF"/>
    <w:rsid w:val="004617BA"/>
    <w:rsid w:val="00467F97"/>
    <w:rsid w:val="00472A45"/>
    <w:rsid w:val="00472BA4"/>
    <w:rsid w:val="0047670D"/>
    <w:rsid w:val="00477906"/>
    <w:rsid w:val="00477CDA"/>
    <w:rsid w:val="00477D26"/>
    <w:rsid w:val="00481E08"/>
    <w:rsid w:val="004908C1"/>
    <w:rsid w:val="0049178C"/>
    <w:rsid w:val="0049236F"/>
    <w:rsid w:val="00492CB7"/>
    <w:rsid w:val="0049621D"/>
    <w:rsid w:val="0049653B"/>
    <w:rsid w:val="00497DF3"/>
    <w:rsid w:val="004A267B"/>
    <w:rsid w:val="004A31F8"/>
    <w:rsid w:val="004A58D1"/>
    <w:rsid w:val="004A6A7B"/>
    <w:rsid w:val="004A7043"/>
    <w:rsid w:val="004A7228"/>
    <w:rsid w:val="004B076C"/>
    <w:rsid w:val="004B4E6A"/>
    <w:rsid w:val="004B5B83"/>
    <w:rsid w:val="004B5CAA"/>
    <w:rsid w:val="004B6149"/>
    <w:rsid w:val="004B69F7"/>
    <w:rsid w:val="004C1114"/>
    <w:rsid w:val="004C17DD"/>
    <w:rsid w:val="004C3080"/>
    <w:rsid w:val="004C4E6C"/>
    <w:rsid w:val="004C6DA3"/>
    <w:rsid w:val="004C77B1"/>
    <w:rsid w:val="004D2280"/>
    <w:rsid w:val="004D288D"/>
    <w:rsid w:val="004D2F3F"/>
    <w:rsid w:val="004D3D54"/>
    <w:rsid w:val="004D6366"/>
    <w:rsid w:val="004E14FE"/>
    <w:rsid w:val="004E1624"/>
    <w:rsid w:val="004E196C"/>
    <w:rsid w:val="004E47C9"/>
    <w:rsid w:val="004E6B30"/>
    <w:rsid w:val="004F31A4"/>
    <w:rsid w:val="004F56B4"/>
    <w:rsid w:val="00500002"/>
    <w:rsid w:val="0050188B"/>
    <w:rsid w:val="0050243C"/>
    <w:rsid w:val="005038D3"/>
    <w:rsid w:val="0050423B"/>
    <w:rsid w:val="00505770"/>
    <w:rsid w:val="00506B57"/>
    <w:rsid w:val="005079D0"/>
    <w:rsid w:val="005118C5"/>
    <w:rsid w:val="005162CC"/>
    <w:rsid w:val="00517CC7"/>
    <w:rsid w:val="00517F3C"/>
    <w:rsid w:val="005209F0"/>
    <w:rsid w:val="00521602"/>
    <w:rsid w:val="005237EA"/>
    <w:rsid w:val="0052475E"/>
    <w:rsid w:val="005253F7"/>
    <w:rsid w:val="00525AB8"/>
    <w:rsid w:val="0052684F"/>
    <w:rsid w:val="00531116"/>
    <w:rsid w:val="00533B22"/>
    <w:rsid w:val="00534D17"/>
    <w:rsid w:val="005362D9"/>
    <w:rsid w:val="00537DB0"/>
    <w:rsid w:val="00544A40"/>
    <w:rsid w:val="00552421"/>
    <w:rsid w:val="00554A19"/>
    <w:rsid w:val="0055544E"/>
    <w:rsid w:val="005601A7"/>
    <w:rsid w:val="005605BE"/>
    <w:rsid w:val="005610E8"/>
    <w:rsid w:val="00562031"/>
    <w:rsid w:val="00564F33"/>
    <w:rsid w:val="0056751B"/>
    <w:rsid w:val="00570313"/>
    <w:rsid w:val="005724FE"/>
    <w:rsid w:val="00572565"/>
    <w:rsid w:val="0057309C"/>
    <w:rsid w:val="00574E04"/>
    <w:rsid w:val="00576739"/>
    <w:rsid w:val="00576DFB"/>
    <w:rsid w:val="00580DC7"/>
    <w:rsid w:val="00583002"/>
    <w:rsid w:val="00585FD2"/>
    <w:rsid w:val="00594393"/>
    <w:rsid w:val="005A2243"/>
    <w:rsid w:val="005A4761"/>
    <w:rsid w:val="005A628D"/>
    <w:rsid w:val="005B00DC"/>
    <w:rsid w:val="005B2248"/>
    <w:rsid w:val="005B2380"/>
    <w:rsid w:val="005B3DA3"/>
    <w:rsid w:val="005B43D6"/>
    <w:rsid w:val="005B690D"/>
    <w:rsid w:val="005B6F71"/>
    <w:rsid w:val="005C0C51"/>
    <w:rsid w:val="005C538B"/>
    <w:rsid w:val="005D1671"/>
    <w:rsid w:val="005D204C"/>
    <w:rsid w:val="005D228E"/>
    <w:rsid w:val="005D37CA"/>
    <w:rsid w:val="005E4871"/>
    <w:rsid w:val="005E62B7"/>
    <w:rsid w:val="006003CE"/>
    <w:rsid w:val="0060107B"/>
    <w:rsid w:val="006034F6"/>
    <w:rsid w:val="006043D2"/>
    <w:rsid w:val="0061002D"/>
    <w:rsid w:val="00610701"/>
    <w:rsid w:val="0061081B"/>
    <w:rsid w:val="00614EE4"/>
    <w:rsid w:val="006162A1"/>
    <w:rsid w:val="00617F74"/>
    <w:rsid w:val="006244DF"/>
    <w:rsid w:val="006249F1"/>
    <w:rsid w:val="00624B8B"/>
    <w:rsid w:val="00626671"/>
    <w:rsid w:val="00626FDA"/>
    <w:rsid w:val="00627E26"/>
    <w:rsid w:val="0063167B"/>
    <w:rsid w:val="00635125"/>
    <w:rsid w:val="00637351"/>
    <w:rsid w:val="00643116"/>
    <w:rsid w:val="00646774"/>
    <w:rsid w:val="00650097"/>
    <w:rsid w:val="00652265"/>
    <w:rsid w:val="0065308B"/>
    <w:rsid w:val="00653780"/>
    <w:rsid w:val="0065786B"/>
    <w:rsid w:val="00670125"/>
    <w:rsid w:val="00672E83"/>
    <w:rsid w:val="00677650"/>
    <w:rsid w:val="00677CE6"/>
    <w:rsid w:val="006802F1"/>
    <w:rsid w:val="00680BFA"/>
    <w:rsid w:val="006817FB"/>
    <w:rsid w:val="00682E8B"/>
    <w:rsid w:val="00683DB1"/>
    <w:rsid w:val="00685DB7"/>
    <w:rsid w:val="00686B07"/>
    <w:rsid w:val="00690C84"/>
    <w:rsid w:val="006949C1"/>
    <w:rsid w:val="00697D27"/>
    <w:rsid w:val="006A1D43"/>
    <w:rsid w:val="006A40EA"/>
    <w:rsid w:val="006A45D9"/>
    <w:rsid w:val="006A4676"/>
    <w:rsid w:val="006A475F"/>
    <w:rsid w:val="006A514E"/>
    <w:rsid w:val="006A56AA"/>
    <w:rsid w:val="006A66D6"/>
    <w:rsid w:val="006A7483"/>
    <w:rsid w:val="006B030A"/>
    <w:rsid w:val="006B4BB1"/>
    <w:rsid w:val="006B633F"/>
    <w:rsid w:val="006C3C6B"/>
    <w:rsid w:val="006D0CD7"/>
    <w:rsid w:val="006D5016"/>
    <w:rsid w:val="006D5895"/>
    <w:rsid w:val="006D59ED"/>
    <w:rsid w:val="006D5D32"/>
    <w:rsid w:val="006D74BB"/>
    <w:rsid w:val="006D751C"/>
    <w:rsid w:val="006E10BB"/>
    <w:rsid w:val="006E11B1"/>
    <w:rsid w:val="006E2911"/>
    <w:rsid w:val="006E3CF4"/>
    <w:rsid w:val="006E5E69"/>
    <w:rsid w:val="006E70CC"/>
    <w:rsid w:val="006F0632"/>
    <w:rsid w:val="006F0D2C"/>
    <w:rsid w:val="006F1F81"/>
    <w:rsid w:val="006F2619"/>
    <w:rsid w:val="006F58A5"/>
    <w:rsid w:val="006F5E41"/>
    <w:rsid w:val="007038CF"/>
    <w:rsid w:val="00703C79"/>
    <w:rsid w:val="00705023"/>
    <w:rsid w:val="00705871"/>
    <w:rsid w:val="00705BE3"/>
    <w:rsid w:val="007061AA"/>
    <w:rsid w:val="0070754E"/>
    <w:rsid w:val="00707AC5"/>
    <w:rsid w:val="00707E6A"/>
    <w:rsid w:val="00711A27"/>
    <w:rsid w:val="00713B73"/>
    <w:rsid w:val="00721A7A"/>
    <w:rsid w:val="007236C3"/>
    <w:rsid w:val="00723872"/>
    <w:rsid w:val="007256FA"/>
    <w:rsid w:val="00726A1A"/>
    <w:rsid w:val="0072700E"/>
    <w:rsid w:val="00730098"/>
    <w:rsid w:val="007303B9"/>
    <w:rsid w:val="00732F9F"/>
    <w:rsid w:val="00741084"/>
    <w:rsid w:val="00741B3D"/>
    <w:rsid w:val="00742133"/>
    <w:rsid w:val="00747678"/>
    <w:rsid w:val="0075108B"/>
    <w:rsid w:val="00751282"/>
    <w:rsid w:val="007549D2"/>
    <w:rsid w:val="0075534C"/>
    <w:rsid w:val="00755EE3"/>
    <w:rsid w:val="00756CA5"/>
    <w:rsid w:val="007577A0"/>
    <w:rsid w:val="007578D9"/>
    <w:rsid w:val="00764839"/>
    <w:rsid w:val="007658A9"/>
    <w:rsid w:val="00765B85"/>
    <w:rsid w:val="00767171"/>
    <w:rsid w:val="00767450"/>
    <w:rsid w:val="007712EB"/>
    <w:rsid w:val="00772A57"/>
    <w:rsid w:val="007817A8"/>
    <w:rsid w:val="007839D3"/>
    <w:rsid w:val="00784338"/>
    <w:rsid w:val="0078453A"/>
    <w:rsid w:val="00785873"/>
    <w:rsid w:val="00786D2B"/>
    <w:rsid w:val="007916DC"/>
    <w:rsid w:val="00796407"/>
    <w:rsid w:val="007A24D3"/>
    <w:rsid w:val="007A47B0"/>
    <w:rsid w:val="007A5F80"/>
    <w:rsid w:val="007B05C8"/>
    <w:rsid w:val="007B129C"/>
    <w:rsid w:val="007B2EE7"/>
    <w:rsid w:val="007B468E"/>
    <w:rsid w:val="007B7116"/>
    <w:rsid w:val="007C2E8E"/>
    <w:rsid w:val="007C467A"/>
    <w:rsid w:val="007C7C61"/>
    <w:rsid w:val="007C7CAA"/>
    <w:rsid w:val="007D1E45"/>
    <w:rsid w:val="007D4740"/>
    <w:rsid w:val="007D7030"/>
    <w:rsid w:val="007E2219"/>
    <w:rsid w:val="007E275F"/>
    <w:rsid w:val="007E3407"/>
    <w:rsid w:val="007E4C05"/>
    <w:rsid w:val="007E6B8B"/>
    <w:rsid w:val="007F0455"/>
    <w:rsid w:val="007F06B2"/>
    <w:rsid w:val="007F1B3A"/>
    <w:rsid w:val="007F2559"/>
    <w:rsid w:val="007F40CA"/>
    <w:rsid w:val="007F5886"/>
    <w:rsid w:val="007F5EF1"/>
    <w:rsid w:val="007F7BBB"/>
    <w:rsid w:val="00804DEE"/>
    <w:rsid w:val="00805376"/>
    <w:rsid w:val="00807E77"/>
    <w:rsid w:val="00811659"/>
    <w:rsid w:val="008122EE"/>
    <w:rsid w:val="00814D72"/>
    <w:rsid w:val="00817A34"/>
    <w:rsid w:val="008214B9"/>
    <w:rsid w:val="00823183"/>
    <w:rsid w:val="008253A7"/>
    <w:rsid w:val="008271B9"/>
    <w:rsid w:val="0083061A"/>
    <w:rsid w:val="00834EA3"/>
    <w:rsid w:val="008360AC"/>
    <w:rsid w:val="008414CF"/>
    <w:rsid w:val="00841B98"/>
    <w:rsid w:val="00844E76"/>
    <w:rsid w:val="00847E2E"/>
    <w:rsid w:val="008513F8"/>
    <w:rsid w:val="00853760"/>
    <w:rsid w:val="00853B06"/>
    <w:rsid w:val="00856A59"/>
    <w:rsid w:val="008575DB"/>
    <w:rsid w:val="00857BBE"/>
    <w:rsid w:val="00857D06"/>
    <w:rsid w:val="0086079B"/>
    <w:rsid w:val="00860FAB"/>
    <w:rsid w:val="008635D7"/>
    <w:rsid w:val="008650A3"/>
    <w:rsid w:val="00872B8C"/>
    <w:rsid w:val="00877B7F"/>
    <w:rsid w:val="00882BEE"/>
    <w:rsid w:val="00884823"/>
    <w:rsid w:val="0089038E"/>
    <w:rsid w:val="0089147C"/>
    <w:rsid w:val="0089243A"/>
    <w:rsid w:val="008932C5"/>
    <w:rsid w:val="008936E8"/>
    <w:rsid w:val="0089554A"/>
    <w:rsid w:val="00897D5B"/>
    <w:rsid w:val="008A08EA"/>
    <w:rsid w:val="008A0B11"/>
    <w:rsid w:val="008A473E"/>
    <w:rsid w:val="008B0838"/>
    <w:rsid w:val="008B5349"/>
    <w:rsid w:val="008C1BF7"/>
    <w:rsid w:val="008C6451"/>
    <w:rsid w:val="008C6EC7"/>
    <w:rsid w:val="008C7AC8"/>
    <w:rsid w:val="008D3A21"/>
    <w:rsid w:val="008D4784"/>
    <w:rsid w:val="008D4F0F"/>
    <w:rsid w:val="008D6713"/>
    <w:rsid w:val="008E1436"/>
    <w:rsid w:val="008E1CF3"/>
    <w:rsid w:val="008E4378"/>
    <w:rsid w:val="008E44EA"/>
    <w:rsid w:val="008E5FCF"/>
    <w:rsid w:val="008E6355"/>
    <w:rsid w:val="008E7194"/>
    <w:rsid w:val="009007D7"/>
    <w:rsid w:val="009032E6"/>
    <w:rsid w:val="00907FA0"/>
    <w:rsid w:val="0091144E"/>
    <w:rsid w:val="00912101"/>
    <w:rsid w:val="00913ACC"/>
    <w:rsid w:val="00915313"/>
    <w:rsid w:val="009155CC"/>
    <w:rsid w:val="00920812"/>
    <w:rsid w:val="009215C9"/>
    <w:rsid w:val="00923092"/>
    <w:rsid w:val="00923EC2"/>
    <w:rsid w:val="009316D4"/>
    <w:rsid w:val="00940E74"/>
    <w:rsid w:val="00942BEB"/>
    <w:rsid w:val="00945C28"/>
    <w:rsid w:val="0094713D"/>
    <w:rsid w:val="00956509"/>
    <w:rsid w:val="00957EB0"/>
    <w:rsid w:val="009602A3"/>
    <w:rsid w:val="00961872"/>
    <w:rsid w:val="00961ACF"/>
    <w:rsid w:val="00962981"/>
    <w:rsid w:val="0096333B"/>
    <w:rsid w:val="00963A7A"/>
    <w:rsid w:val="00963F6B"/>
    <w:rsid w:val="009646D1"/>
    <w:rsid w:val="00966742"/>
    <w:rsid w:val="009734A3"/>
    <w:rsid w:val="00975974"/>
    <w:rsid w:val="0098380A"/>
    <w:rsid w:val="00986204"/>
    <w:rsid w:val="00986C97"/>
    <w:rsid w:val="00991207"/>
    <w:rsid w:val="0099296D"/>
    <w:rsid w:val="00994D90"/>
    <w:rsid w:val="00997EFC"/>
    <w:rsid w:val="009A6A01"/>
    <w:rsid w:val="009A7FE4"/>
    <w:rsid w:val="009B06A3"/>
    <w:rsid w:val="009B074D"/>
    <w:rsid w:val="009B075A"/>
    <w:rsid w:val="009B1766"/>
    <w:rsid w:val="009B2526"/>
    <w:rsid w:val="009B31B5"/>
    <w:rsid w:val="009C6C67"/>
    <w:rsid w:val="009D19B6"/>
    <w:rsid w:val="009D1F0B"/>
    <w:rsid w:val="009D2ABD"/>
    <w:rsid w:val="009D3071"/>
    <w:rsid w:val="009D30F0"/>
    <w:rsid w:val="009D545E"/>
    <w:rsid w:val="009D6998"/>
    <w:rsid w:val="009D7F7C"/>
    <w:rsid w:val="009E00E7"/>
    <w:rsid w:val="009E06F4"/>
    <w:rsid w:val="009E1339"/>
    <w:rsid w:val="009E143C"/>
    <w:rsid w:val="009E3633"/>
    <w:rsid w:val="009E373D"/>
    <w:rsid w:val="009E4089"/>
    <w:rsid w:val="009E58C0"/>
    <w:rsid w:val="009E6268"/>
    <w:rsid w:val="009E651C"/>
    <w:rsid w:val="009F14CC"/>
    <w:rsid w:val="009F41F7"/>
    <w:rsid w:val="009F433C"/>
    <w:rsid w:val="009F49A2"/>
    <w:rsid w:val="009F6F50"/>
    <w:rsid w:val="009F7935"/>
    <w:rsid w:val="00A00D3A"/>
    <w:rsid w:val="00A020DE"/>
    <w:rsid w:val="00A05942"/>
    <w:rsid w:val="00A073B1"/>
    <w:rsid w:val="00A15923"/>
    <w:rsid w:val="00A177B9"/>
    <w:rsid w:val="00A22DC4"/>
    <w:rsid w:val="00A22FD9"/>
    <w:rsid w:val="00A24E3D"/>
    <w:rsid w:val="00A2790B"/>
    <w:rsid w:val="00A30AD0"/>
    <w:rsid w:val="00A3762C"/>
    <w:rsid w:val="00A404C2"/>
    <w:rsid w:val="00A424EE"/>
    <w:rsid w:val="00A445B1"/>
    <w:rsid w:val="00A52DF8"/>
    <w:rsid w:val="00A53473"/>
    <w:rsid w:val="00A54D0C"/>
    <w:rsid w:val="00A55CA6"/>
    <w:rsid w:val="00A56538"/>
    <w:rsid w:val="00A6036C"/>
    <w:rsid w:val="00A60425"/>
    <w:rsid w:val="00A637DE"/>
    <w:rsid w:val="00A72F06"/>
    <w:rsid w:val="00A7343A"/>
    <w:rsid w:val="00A7523C"/>
    <w:rsid w:val="00A76F22"/>
    <w:rsid w:val="00A776A4"/>
    <w:rsid w:val="00A814DE"/>
    <w:rsid w:val="00A85A25"/>
    <w:rsid w:val="00A85F9A"/>
    <w:rsid w:val="00A9052B"/>
    <w:rsid w:val="00A90F70"/>
    <w:rsid w:val="00A92F04"/>
    <w:rsid w:val="00A94F3B"/>
    <w:rsid w:val="00A9662F"/>
    <w:rsid w:val="00AA0823"/>
    <w:rsid w:val="00AA177C"/>
    <w:rsid w:val="00AA520C"/>
    <w:rsid w:val="00AA620A"/>
    <w:rsid w:val="00AA7500"/>
    <w:rsid w:val="00AB32CA"/>
    <w:rsid w:val="00AB563F"/>
    <w:rsid w:val="00AB6978"/>
    <w:rsid w:val="00AB6B7A"/>
    <w:rsid w:val="00AC12AA"/>
    <w:rsid w:val="00AC2E4E"/>
    <w:rsid w:val="00AC34BC"/>
    <w:rsid w:val="00AC3710"/>
    <w:rsid w:val="00AC3C2E"/>
    <w:rsid w:val="00AC3CA0"/>
    <w:rsid w:val="00AD0944"/>
    <w:rsid w:val="00AD5404"/>
    <w:rsid w:val="00AD6E72"/>
    <w:rsid w:val="00AE30C1"/>
    <w:rsid w:val="00AE58ED"/>
    <w:rsid w:val="00AE5A90"/>
    <w:rsid w:val="00AE6064"/>
    <w:rsid w:val="00AE619C"/>
    <w:rsid w:val="00AE7FCB"/>
    <w:rsid w:val="00AF3B15"/>
    <w:rsid w:val="00AF4D33"/>
    <w:rsid w:val="00AF6BC3"/>
    <w:rsid w:val="00AF7F2B"/>
    <w:rsid w:val="00B0050E"/>
    <w:rsid w:val="00B02B9D"/>
    <w:rsid w:val="00B074F5"/>
    <w:rsid w:val="00B1006A"/>
    <w:rsid w:val="00B1331B"/>
    <w:rsid w:val="00B13BC1"/>
    <w:rsid w:val="00B14C8E"/>
    <w:rsid w:val="00B14CDF"/>
    <w:rsid w:val="00B15884"/>
    <w:rsid w:val="00B16B04"/>
    <w:rsid w:val="00B16C27"/>
    <w:rsid w:val="00B17DDE"/>
    <w:rsid w:val="00B22D4A"/>
    <w:rsid w:val="00B25317"/>
    <w:rsid w:val="00B25639"/>
    <w:rsid w:val="00B331CA"/>
    <w:rsid w:val="00B40744"/>
    <w:rsid w:val="00B44858"/>
    <w:rsid w:val="00B46D08"/>
    <w:rsid w:val="00B52C2C"/>
    <w:rsid w:val="00B5781F"/>
    <w:rsid w:val="00B5793C"/>
    <w:rsid w:val="00B601B3"/>
    <w:rsid w:val="00B642EA"/>
    <w:rsid w:val="00B6656C"/>
    <w:rsid w:val="00B67035"/>
    <w:rsid w:val="00B71A8B"/>
    <w:rsid w:val="00B72E03"/>
    <w:rsid w:val="00B73C9E"/>
    <w:rsid w:val="00B76F8D"/>
    <w:rsid w:val="00B7705E"/>
    <w:rsid w:val="00B81A71"/>
    <w:rsid w:val="00B8317F"/>
    <w:rsid w:val="00B84A81"/>
    <w:rsid w:val="00B8657B"/>
    <w:rsid w:val="00B90183"/>
    <w:rsid w:val="00B90AD1"/>
    <w:rsid w:val="00B93700"/>
    <w:rsid w:val="00B938EA"/>
    <w:rsid w:val="00B94D39"/>
    <w:rsid w:val="00B9593E"/>
    <w:rsid w:val="00B96378"/>
    <w:rsid w:val="00BA2CF0"/>
    <w:rsid w:val="00BA6DE4"/>
    <w:rsid w:val="00BB1476"/>
    <w:rsid w:val="00BB29DF"/>
    <w:rsid w:val="00BB3C2F"/>
    <w:rsid w:val="00BB50F6"/>
    <w:rsid w:val="00BB7307"/>
    <w:rsid w:val="00BB7F57"/>
    <w:rsid w:val="00BC09E1"/>
    <w:rsid w:val="00BC5B28"/>
    <w:rsid w:val="00BC5DF6"/>
    <w:rsid w:val="00BC6701"/>
    <w:rsid w:val="00BC7A51"/>
    <w:rsid w:val="00BD10ED"/>
    <w:rsid w:val="00BD12D0"/>
    <w:rsid w:val="00BD3BEE"/>
    <w:rsid w:val="00BD6740"/>
    <w:rsid w:val="00BE1B8B"/>
    <w:rsid w:val="00BE2806"/>
    <w:rsid w:val="00BE399F"/>
    <w:rsid w:val="00BE3A29"/>
    <w:rsid w:val="00BF027F"/>
    <w:rsid w:val="00BF07A9"/>
    <w:rsid w:val="00BF2054"/>
    <w:rsid w:val="00C05F95"/>
    <w:rsid w:val="00C06F40"/>
    <w:rsid w:val="00C07D43"/>
    <w:rsid w:val="00C102D2"/>
    <w:rsid w:val="00C1092A"/>
    <w:rsid w:val="00C12912"/>
    <w:rsid w:val="00C12DBB"/>
    <w:rsid w:val="00C1774B"/>
    <w:rsid w:val="00C20E1B"/>
    <w:rsid w:val="00C21681"/>
    <w:rsid w:val="00C24003"/>
    <w:rsid w:val="00C26F9C"/>
    <w:rsid w:val="00C27E01"/>
    <w:rsid w:val="00C318DB"/>
    <w:rsid w:val="00C35A58"/>
    <w:rsid w:val="00C37883"/>
    <w:rsid w:val="00C413B7"/>
    <w:rsid w:val="00C41913"/>
    <w:rsid w:val="00C42060"/>
    <w:rsid w:val="00C43C67"/>
    <w:rsid w:val="00C47FF6"/>
    <w:rsid w:val="00C501D9"/>
    <w:rsid w:val="00C50655"/>
    <w:rsid w:val="00C530B7"/>
    <w:rsid w:val="00C537C8"/>
    <w:rsid w:val="00C55B74"/>
    <w:rsid w:val="00C605E9"/>
    <w:rsid w:val="00C659EC"/>
    <w:rsid w:val="00C74463"/>
    <w:rsid w:val="00C7511D"/>
    <w:rsid w:val="00C7729D"/>
    <w:rsid w:val="00C8066F"/>
    <w:rsid w:val="00C8088F"/>
    <w:rsid w:val="00C810A4"/>
    <w:rsid w:val="00C826DD"/>
    <w:rsid w:val="00C860FC"/>
    <w:rsid w:val="00C93BD3"/>
    <w:rsid w:val="00C962EA"/>
    <w:rsid w:val="00CA0939"/>
    <w:rsid w:val="00CA0F82"/>
    <w:rsid w:val="00CA1AC4"/>
    <w:rsid w:val="00CA2FCF"/>
    <w:rsid w:val="00CA4D29"/>
    <w:rsid w:val="00CA6634"/>
    <w:rsid w:val="00CB036B"/>
    <w:rsid w:val="00CB23FC"/>
    <w:rsid w:val="00CB4325"/>
    <w:rsid w:val="00CB4352"/>
    <w:rsid w:val="00CC2BE1"/>
    <w:rsid w:val="00CC74F6"/>
    <w:rsid w:val="00CD1E95"/>
    <w:rsid w:val="00CD31FD"/>
    <w:rsid w:val="00CE0EDB"/>
    <w:rsid w:val="00CE1BAB"/>
    <w:rsid w:val="00CE37E3"/>
    <w:rsid w:val="00CE4BA1"/>
    <w:rsid w:val="00CF7766"/>
    <w:rsid w:val="00CF7F4B"/>
    <w:rsid w:val="00D05468"/>
    <w:rsid w:val="00D1377C"/>
    <w:rsid w:val="00D13CF1"/>
    <w:rsid w:val="00D17D2B"/>
    <w:rsid w:val="00D217A8"/>
    <w:rsid w:val="00D22F15"/>
    <w:rsid w:val="00D23798"/>
    <w:rsid w:val="00D27DEB"/>
    <w:rsid w:val="00D30C63"/>
    <w:rsid w:val="00D3282C"/>
    <w:rsid w:val="00D32FE9"/>
    <w:rsid w:val="00D33275"/>
    <w:rsid w:val="00D418CB"/>
    <w:rsid w:val="00D440B8"/>
    <w:rsid w:val="00D44D19"/>
    <w:rsid w:val="00D46F5C"/>
    <w:rsid w:val="00D50396"/>
    <w:rsid w:val="00D51886"/>
    <w:rsid w:val="00D52E18"/>
    <w:rsid w:val="00D56007"/>
    <w:rsid w:val="00D57A34"/>
    <w:rsid w:val="00D611B7"/>
    <w:rsid w:val="00D618A2"/>
    <w:rsid w:val="00D61B36"/>
    <w:rsid w:val="00D626F6"/>
    <w:rsid w:val="00D63EF5"/>
    <w:rsid w:val="00D66013"/>
    <w:rsid w:val="00D6643E"/>
    <w:rsid w:val="00D702B6"/>
    <w:rsid w:val="00D74092"/>
    <w:rsid w:val="00D75CBB"/>
    <w:rsid w:val="00D8214D"/>
    <w:rsid w:val="00D831AF"/>
    <w:rsid w:val="00D8420C"/>
    <w:rsid w:val="00D856A2"/>
    <w:rsid w:val="00D90FE3"/>
    <w:rsid w:val="00D91719"/>
    <w:rsid w:val="00D92272"/>
    <w:rsid w:val="00D9557B"/>
    <w:rsid w:val="00DA02DD"/>
    <w:rsid w:val="00DA2924"/>
    <w:rsid w:val="00DA61A3"/>
    <w:rsid w:val="00DB2E6B"/>
    <w:rsid w:val="00DB4A05"/>
    <w:rsid w:val="00DB772F"/>
    <w:rsid w:val="00DC0D44"/>
    <w:rsid w:val="00DC1D8A"/>
    <w:rsid w:val="00DC2E81"/>
    <w:rsid w:val="00DC44F4"/>
    <w:rsid w:val="00DC6DEC"/>
    <w:rsid w:val="00DD3EA5"/>
    <w:rsid w:val="00DD3FD0"/>
    <w:rsid w:val="00DD6C8B"/>
    <w:rsid w:val="00DE10C4"/>
    <w:rsid w:val="00DE244B"/>
    <w:rsid w:val="00DE4CD9"/>
    <w:rsid w:val="00DE710A"/>
    <w:rsid w:val="00DE7B91"/>
    <w:rsid w:val="00DE7FE9"/>
    <w:rsid w:val="00DF0B54"/>
    <w:rsid w:val="00DF381E"/>
    <w:rsid w:val="00DF4436"/>
    <w:rsid w:val="00DF52F0"/>
    <w:rsid w:val="00DF5D12"/>
    <w:rsid w:val="00E00F65"/>
    <w:rsid w:val="00E04D48"/>
    <w:rsid w:val="00E073D6"/>
    <w:rsid w:val="00E121B1"/>
    <w:rsid w:val="00E13A96"/>
    <w:rsid w:val="00E207F3"/>
    <w:rsid w:val="00E2125B"/>
    <w:rsid w:val="00E238CA"/>
    <w:rsid w:val="00E262F9"/>
    <w:rsid w:val="00E305DC"/>
    <w:rsid w:val="00E308AF"/>
    <w:rsid w:val="00E3365B"/>
    <w:rsid w:val="00E339E5"/>
    <w:rsid w:val="00E361B1"/>
    <w:rsid w:val="00E37354"/>
    <w:rsid w:val="00E416A8"/>
    <w:rsid w:val="00E45674"/>
    <w:rsid w:val="00E45EF5"/>
    <w:rsid w:val="00E51D1E"/>
    <w:rsid w:val="00E553C9"/>
    <w:rsid w:val="00E568CD"/>
    <w:rsid w:val="00E579DE"/>
    <w:rsid w:val="00E612B1"/>
    <w:rsid w:val="00E61C95"/>
    <w:rsid w:val="00E62E67"/>
    <w:rsid w:val="00E64D2F"/>
    <w:rsid w:val="00E66CA9"/>
    <w:rsid w:val="00E66CFF"/>
    <w:rsid w:val="00E70477"/>
    <w:rsid w:val="00E70E4C"/>
    <w:rsid w:val="00E71AFF"/>
    <w:rsid w:val="00E74CD9"/>
    <w:rsid w:val="00E75BAE"/>
    <w:rsid w:val="00E76114"/>
    <w:rsid w:val="00E80B1C"/>
    <w:rsid w:val="00E81CD4"/>
    <w:rsid w:val="00E90D3C"/>
    <w:rsid w:val="00E917E8"/>
    <w:rsid w:val="00E91D97"/>
    <w:rsid w:val="00E92944"/>
    <w:rsid w:val="00E946A1"/>
    <w:rsid w:val="00E95D6B"/>
    <w:rsid w:val="00E97153"/>
    <w:rsid w:val="00EA0852"/>
    <w:rsid w:val="00EA0A7F"/>
    <w:rsid w:val="00EA11B3"/>
    <w:rsid w:val="00EA3001"/>
    <w:rsid w:val="00EA3D5E"/>
    <w:rsid w:val="00EA4590"/>
    <w:rsid w:val="00EA6B24"/>
    <w:rsid w:val="00EA7FDE"/>
    <w:rsid w:val="00EB1437"/>
    <w:rsid w:val="00EB2720"/>
    <w:rsid w:val="00EB4651"/>
    <w:rsid w:val="00EB774C"/>
    <w:rsid w:val="00EC33D7"/>
    <w:rsid w:val="00EC633F"/>
    <w:rsid w:val="00EC66FC"/>
    <w:rsid w:val="00ED2095"/>
    <w:rsid w:val="00ED3370"/>
    <w:rsid w:val="00ED4C1B"/>
    <w:rsid w:val="00ED5C20"/>
    <w:rsid w:val="00ED5C63"/>
    <w:rsid w:val="00ED7C94"/>
    <w:rsid w:val="00EE2AF2"/>
    <w:rsid w:val="00EF0026"/>
    <w:rsid w:val="00EF1945"/>
    <w:rsid w:val="00EF2455"/>
    <w:rsid w:val="00EF30D3"/>
    <w:rsid w:val="00EF6996"/>
    <w:rsid w:val="00EF767F"/>
    <w:rsid w:val="00F01E80"/>
    <w:rsid w:val="00F03FBA"/>
    <w:rsid w:val="00F125B4"/>
    <w:rsid w:val="00F157A8"/>
    <w:rsid w:val="00F209CF"/>
    <w:rsid w:val="00F2183C"/>
    <w:rsid w:val="00F2347C"/>
    <w:rsid w:val="00F2760C"/>
    <w:rsid w:val="00F27B90"/>
    <w:rsid w:val="00F27C1F"/>
    <w:rsid w:val="00F3018F"/>
    <w:rsid w:val="00F30F93"/>
    <w:rsid w:val="00F31137"/>
    <w:rsid w:val="00F31722"/>
    <w:rsid w:val="00F3175B"/>
    <w:rsid w:val="00F428EB"/>
    <w:rsid w:val="00F437B8"/>
    <w:rsid w:val="00F47776"/>
    <w:rsid w:val="00F47A9E"/>
    <w:rsid w:val="00F5409B"/>
    <w:rsid w:val="00F607F0"/>
    <w:rsid w:val="00F656AE"/>
    <w:rsid w:val="00F65B88"/>
    <w:rsid w:val="00F67D5C"/>
    <w:rsid w:val="00F7318C"/>
    <w:rsid w:val="00F745E8"/>
    <w:rsid w:val="00F77F55"/>
    <w:rsid w:val="00F9089F"/>
    <w:rsid w:val="00F90B28"/>
    <w:rsid w:val="00F92914"/>
    <w:rsid w:val="00F96ABF"/>
    <w:rsid w:val="00FA0681"/>
    <w:rsid w:val="00FA11DD"/>
    <w:rsid w:val="00FA5E10"/>
    <w:rsid w:val="00FA68B1"/>
    <w:rsid w:val="00FB03E6"/>
    <w:rsid w:val="00FB0E7C"/>
    <w:rsid w:val="00FB1EDC"/>
    <w:rsid w:val="00FB7740"/>
    <w:rsid w:val="00FC047D"/>
    <w:rsid w:val="00FC1E8C"/>
    <w:rsid w:val="00FC21D9"/>
    <w:rsid w:val="00FC27C5"/>
    <w:rsid w:val="00FC2D9A"/>
    <w:rsid w:val="00FD10DD"/>
    <w:rsid w:val="00FD7495"/>
    <w:rsid w:val="00FE0A5B"/>
    <w:rsid w:val="00FE1E48"/>
    <w:rsid w:val="00FE2D87"/>
    <w:rsid w:val="00FE4D36"/>
    <w:rsid w:val="00FE755A"/>
    <w:rsid w:val="00FF223A"/>
    <w:rsid w:val="00FF5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5AB004C"/>
  <w15:docId w15:val="{73B974F7-2203-4E92-B46F-72FA6EA7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
      </w:numPr>
    </w:pPr>
  </w:style>
  <w:style w:type="paragraph" w:styleId="ListNumber5">
    <w:name w:val="List Number 5"/>
    <w:basedOn w:val="Normal"/>
    <w:semiHidden/>
    <w:pPr>
      <w:numPr>
        <w:ilvl w:val="4"/>
        <w:numId w:val="1"/>
      </w:numPr>
    </w:pPr>
  </w:style>
  <w:style w:type="paragraph" w:styleId="ListBullet">
    <w:name w:val="List Bullet"/>
    <w:basedOn w:val="Normal"/>
    <w:semiHidden/>
    <w:pPr>
      <w:numPr>
        <w:numId w:val="2"/>
      </w:numPr>
    </w:pPr>
  </w:style>
  <w:style w:type="paragraph" w:styleId="ListNumber2">
    <w:name w:val="List Number 2"/>
    <w:basedOn w:val="Normal"/>
    <w:semiHidden/>
    <w:pPr>
      <w:numPr>
        <w:ilvl w:val="1"/>
        <w:numId w:val="1"/>
      </w:numPr>
    </w:pPr>
  </w:style>
  <w:style w:type="paragraph" w:styleId="ListNumber3">
    <w:name w:val="List Number 3"/>
    <w:basedOn w:val="Normal"/>
    <w:semiHidden/>
    <w:pPr>
      <w:numPr>
        <w:ilvl w:val="2"/>
        <w:numId w:val="1"/>
      </w:numPr>
    </w:pPr>
  </w:style>
  <w:style w:type="paragraph" w:styleId="ListNumber4">
    <w:name w:val="List Number 4"/>
    <w:basedOn w:val="Normal"/>
    <w:semiHidden/>
    <w:pPr>
      <w:numPr>
        <w:ilvl w:val="3"/>
        <w:numId w:val="1"/>
      </w:numPr>
    </w:pPr>
  </w:style>
  <w:style w:type="paragraph" w:customStyle="1" w:styleId="QuoteIndent">
    <w:name w:val="Quote Indent"/>
    <w:basedOn w:val="Normal"/>
    <w:pPr>
      <w:ind w:left="720" w:right="1008"/>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BalloonText">
    <w:name w:val="Balloon Text"/>
    <w:basedOn w:val="Normal"/>
    <w:link w:val="BalloonTextChar"/>
    <w:uiPriority w:val="99"/>
    <w:semiHidden/>
    <w:unhideWhenUsed/>
    <w:rsid w:val="00E00F65"/>
    <w:rPr>
      <w:rFonts w:ascii="Lucida Grande" w:hAnsi="Lucida Grande"/>
      <w:sz w:val="18"/>
      <w:szCs w:val="18"/>
    </w:rPr>
  </w:style>
  <w:style w:type="character" w:customStyle="1" w:styleId="BalloonTextChar">
    <w:name w:val="Balloon Text Char"/>
    <w:basedOn w:val="DefaultParagraphFont"/>
    <w:link w:val="BalloonText"/>
    <w:uiPriority w:val="99"/>
    <w:semiHidden/>
    <w:rsid w:val="00E00F65"/>
    <w:rPr>
      <w:rFonts w:ascii="Lucida Grande" w:hAnsi="Lucida Grande"/>
      <w:sz w:val="18"/>
      <w:szCs w:val="18"/>
    </w:rPr>
  </w:style>
  <w:style w:type="character" w:styleId="Hyperlink">
    <w:name w:val="Hyperlink"/>
    <w:basedOn w:val="DefaultParagraphFont"/>
    <w:uiPriority w:val="99"/>
    <w:unhideWhenUsed/>
    <w:rsid w:val="00FB7740"/>
    <w:rPr>
      <w:color w:val="0000FF" w:themeColor="hyperlink"/>
      <w:u w:val="single"/>
    </w:rPr>
  </w:style>
  <w:style w:type="table" w:styleId="TableGrid">
    <w:name w:val="Table Grid"/>
    <w:basedOn w:val="TableNormal"/>
    <w:uiPriority w:val="59"/>
    <w:rsid w:val="00891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E01"/>
    <w:pPr>
      <w:ind w:left="720"/>
      <w:contextualSpacing/>
    </w:pPr>
  </w:style>
  <w:style w:type="paragraph" w:styleId="PlainText">
    <w:name w:val="Plain Text"/>
    <w:basedOn w:val="Normal"/>
    <w:link w:val="PlainTextChar"/>
    <w:uiPriority w:val="99"/>
    <w:semiHidden/>
    <w:unhideWhenUsed/>
    <w:rsid w:val="00B642E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642EA"/>
    <w:rPr>
      <w:rFonts w:ascii="Calibri" w:eastAsiaTheme="minorHAnsi" w:hAnsi="Calibri" w:cstheme="minorBidi"/>
      <w:sz w:val="22"/>
      <w:szCs w:val="21"/>
    </w:rPr>
  </w:style>
  <w:style w:type="table" w:customStyle="1" w:styleId="TableGrid1">
    <w:name w:val="Table Grid1"/>
    <w:basedOn w:val="TableNormal"/>
    <w:next w:val="TableGrid"/>
    <w:uiPriority w:val="59"/>
    <w:rsid w:val="0075534C"/>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1EDC"/>
    <w:rPr>
      <w:color w:val="800080" w:themeColor="followedHyperlink"/>
      <w:u w:val="single"/>
    </w:rPr>
  </w:style>
  <w:style w:type="paragraph" w:customStyle="1" w:styleId="Default">
    <w:name w:val="Default"/>
    <w:rsid w:val="003508A2"/>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672E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E83"/>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uiPriority w:val="99"/>
    <w:rsid w:val="0021677B"/>
    <w:rPr>
      <w:sz w:val="24"/>
      <w:szCs w:val="24"/>
    </w:rPr>
  </w:style>
  <w:style w:type="character" w:styleId="CommentReference">
    <w:name w:val="annotation reference"/>
    <w:basedOn w:val="DefaultParagraphFont"/>
    <w:uiPriority w:val="99"/>
    <w:semiHidden/>
    <w:unhideWhenUsed/>
    <w:rsid w:val="00341CB8"/>
    <w:rPr>
      <w:sz w:val="16"/>
      <w:szCs w:val="16"/>
    </w:rPr>
  </w:style>
  <w:style w:type="paragraph" w:styleId="CommentText">
    <w:name w:val="annotation text"/>
    <w:basedOn w:val="Normal"/>
    <w:link w:val="CommentTextChar"/>
    <w:uiPriority w:val="99"/>
    <w:semiHidden/>
    <w:unhideWhenUsed/>
    <w:rsid w:val="00341CB8"/>
    <w:rPr>
      <w:sz w:val="20"/>
      <w:szCs w:val="20"/>
    </w:rPr>
  </w:style>
  <w:style w:type="character" w:customStyle="1" w:styleId="CommentTextChar">
    <w:name w:val="Comment Text Char"/>
    <w:basedOn w:val="DefaultParagraphFont"/>
    <w:link w:val="CommentText"/>
    <w:uiPriority w:val="99"/>
    <w:semiHidden/>
    <w:rsid w:val="00341CB8"/>
  </w:style>
  <w:style w:type="paragraph" w:styleId="CommentSubject">
    <w:name w:val="annotation subject"/>
    <w:basedOn w:val="CommentText"/>
    <w:next w:val="CommentText"/>
    <w:link w:val="CommentSubjectChar"/>
    <w:uiPriority w:val="99"/>
    <w:semiHidden/>
    <w:unhideWhenUsed/>
    <w:rsid w:val="009B2526"/>
    <w:rPr>
      <w:b/>
      <w:bCs/>
    </w:rPr>
  </w:style>
  <w:style w:type="character" w:customStyle="1" w:styleId="CommentSubjectChar">
    <w:name w:val="Comment Subject Char"/>
    <w:basedOn w:val="CommentTextChar"/>
    <w:link w:val="CommentSubject"/>
    <w:uiPriority w:val="99"/>
    <w:semiHidden/>
    <w:rsid w:val="009B2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445">
      <w:bodyDiv w:val="1"/>
      <w:marLeft w:val="0"/>
      <w:marRight w:val="0"/>
      <w:marTop w:val="0"/>
      <w:marBottom w:val="0"/>
      <w:divBdr>
        <w:top w:val="none" w:sz="0" w:space="0" w:color="auto"/>
        <w:left w:val="none" w:sz="0" w:space="0" w:color="auto"/>
        <w:bottom w:val="none" w:sz="0" w:space="0" w:color="auto"/>
        <w:right w:val="none" w:sz="0" w:space="0" w:color="auto"/>
      </w:divBdr>
      <w:divsChild>
        <w:div w:id="1343702600">
          <w:marLeft w:val="720"/>
          <w:marRight w:val="0"/>
          <w:marTop w:val="360"/>
          <w:marBottom w:val="0"/>
          <w:divBdr>
            <w:top w:val="none" w:sz="0" w:space="0" w:color="auto"/>
            <w:left w:val="none" w:sz="0" w:space="0" w:color="auto"/>
            <w:bottom w:val="none" w:sz="0" w:space="0" w:color="auto"/>
            <w:right w:val="none" w:sz="0" w:space="0" w:color="auto"/>
          </w:divBdr>
        </w:div>
        <w:div w:id="401100652">
          <w:marLeft w:val="720"/>
          <w:marRight w:val="0"/>
          <w:marTop w:val="360"/>
          <w:marBottom w:val="0"/>
          <w:divBdr>
            <w:top w:val="none" w:sz="0" w:space="0" w:color="auto"/>
            <w:left w:val="none" w:sz="0" w:space="0" w:color="auto"/>
            <w:bottom w:val="none" w:sz="0" w:space="0" w:color="auto"/>
            <w:right w:val="none" w:sz="0" w:space="0" w:color="auto"/>
          </w:divBdr>
        </w:div>
        <w:div w:id="1357390153">
          <w:marLeft w:val="720"/>
          <w:marRight w:val="0"/>
          <w:marTop w:val="360"/>
          <w:marBottom w:val="0"/>
          <w:divBdr>
            <w:top w:val="none" w:sz="0" w:space="0" w:color="auto"/>
            <w:left w:val="none" w:sz="0" w:space="0" w:color="auto"/>
            <w:bottom w:val="none" w:sz="0" w:space="0" w:color="auto"/>
            <w:right w:val="none" w:sz="0" w:space="0" w:color="auto"/>
          </w:divBdr>
        </w:div>
      </w:divsChild>
    </w:div>
    <w:div w:id="75129755">
      <w:bodyDiv w:val="1"/>
      <w:marLeft w:val="0"/>
      <w:marRight w:val="0"/>
      <w:marTop w:val="0"/>
      <w:marBottom w:val="0"/>
      <w:divBdr>
        <w:top w:val="none" w:sz="0" w:space="0" w:color="auto"/>
        <w:left w:val="none" w:sz="0" w:space="0" w:color="auto"/>
        <w:bottom w:val="none" w:sz="0" w:space="0" w:color="auto"/>
        <w:right w:val="none" w:sz="0" w:space="0" w:color="auto"/>
      </w:divBdr>
      <w:divsChild>
        <w:div w:id="913587328">
          <w:marLeft w:val="0"/>
          <w:marRight w:val="0"/>
          <w:marTop w:val="0"/>
          <w:marBottom w:val="0"/>
          <w:divBdr>
            <w:top w:val="none" w:sz="0" w:space="0" w:color="auto"/>
            <w:left w:val="none" w:sz="0" w:space="0" w:color="auto"/>
            <w:bottom w:val="none" w:sz="0" w:space="0" w:color="auto"/>
            <w:right w:val="none" w:sz="0" w:space="0" w:color="auto"/>
          </w:divBdr>
          <w:divsChild>
            <w:div w:id="1750731434">
              <w:marLeft w:val="0"/>
              <w:marRight w:val="0"/>
              <w:marTop w:val="0"/>
              <w:marBottom w:val="0"/>
              <w:divBdr>
                <w:top w:val="none" w:sz="0" w:space="0" w:color="auto"/>
                <w:left w:val="none" w:sz="0" w:space="0" w:color="auto"/>
                <w:bottom w:val="none" w:sz="0" w:space="0" w:color="auto"/>
                <w:right w:val="none" w:sz="0" w:space="0" w:color="auto"/>
              </w:divBdr>
              <w:divsChild>
                <w:div w:id="995035663">
                  <w:marLeft w:val="0"/>
                  <w:marRight w:val="0"/>
                  <w:marTop w:val="0"/>
                  <w:marBottom w:val="0"/>
                  <w:divBdr>
                    <w:top w:val="none" w:sz="0" w:space="0" w:color="auto"/>
                    <w:left w:val="none" w:sz="0" w:space="0" w:color="auto"/>
                    <w:bottom w:val="none" w:sz="0" w:space="0" w:color="auto"/>
                    <w:right w:val="none" w:sz="0" w:space="0" w:color="auto"/>
                  </w:divBdr>
                  <w:divsChild>
                    <w:div w:id="1756317576">
                      <w:marLeft w:val="0"/>
                      <w:marRight w:val="0"/>
                      <w:marTop w:val="0"/>
                      <w:marBottom w:val="0"/>
                      <w:divBdr>
                        <w:top w:val="none" w:sz="0" w:space="0" w:color="auto"/>
                        <w:left w:val="none" w:sz="0" w:space="0" w:color="auto"/>
                        <w:bottom w:val="none" w:sz="0" w:space="0" w:color="auto"/>
                        <w:right w:val="none" w:sz="0" w:space="0" w:color="auto"/>
                      </w:divBdr>
                      <w:divsChild>
                        <w:div w:id="892081433">
                          <w:marLeft w:val="0"/>
                          <w:marRight w:val="0"/>
                          <w:marTop w:val="0"/>
                          <w:marBottom w:val="0"/>
                          <w:divBdr>
                            <w:top w:val="none" w:sz="0" w:space="0" w:color="auto"/>
                            <w:left w:val="none" w:sz="0" w:space="0" w:color="auto"/>
                            <w:bottom w:val="none" w:sz="0" w:space="0" w:color="auto"/>
                            <w:right w:val="none" w:sz="0" w:space="0" w:color="auto"/>
                          </w:divBdr>
                          <w:divsChild>
                            <w:div w:id="93944949">
                              <w:marLeft w:val="0"/>
                              <w:marRight w:val="0"/>
                              <w:marTop w:val="0"/>
                              <w:marBottom w:val="0"/>
                              <w:divBdr>
                                <w:top w:val="none" w:sz="0" w:space="0" w:color="auto"/>
                                <w:left w:val="none" w:sz="0" w:space="0" w:color="auto"/>
                                <w:bottom w:val="none" w:sz="0" w:space="0" w:color="auto"/>
                                <w:right w:val="none" w:sz="0" w:space="0" w:color="auto"/>
                              </w:divBdr>
                              <w:divsChild>
                                <w:div w:id="108015206">
                                  <w:marLeft w:val="0"/>
                                  <w:marRight w:val="0"/>
                                  <w:marTop w:val="0"/>
                                  <w:marBottom w:val="0"/>
                                  <w:divBdr>
                                    <w:top w:val="none" w:sz="0" w:space="0" w:color="auto"/>
                                    <w:left w:val="none" w:sz="0" w:space="0" w:color="auto"/>
                                    <w:bottom w:val="none" w:sz="0" w:space="0" w:color="auto"/>
                                    <w:right w:val="none" w:sz="0" w:space="0" w:color="auto"/>
                                  </w:divBdr>
                                  <w:divsChild>
                                    <w:div w:id="14777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70593">
      <w:bodyDiv w:val="1"/>
      <w:marLeft w:val="0"/>
      <w:marRight w:val="0"/>
      <w:marTop w:val="0"/>
      <w:marBottom w:val="0"/>
      <w:divBdr>
        <w:top w:val="none" w:sz="0" w:space="0" w:color="auto"/>
        <w:left w:val="none" w:sz="0" w:space="0" w:color="auto"/>
        <w:bottom w:val="none" w:sz="0" w:space="0" w:color="auto"/>
        <w:right w:val="none" w:sz="0" w:space="0" w:color="auto"/>
      </w:divBdr>
    </w:div>
    <w:div w:id="182326191">
      <w:bodyDiv w:val="1"/>
      <w:marLeft w:val="0"/>
      <w:marRight w:val="0"/>
      <w:marTop w:val="0"/>
      <w:marBottom w:val="0"/>
      <w:divBdr>
        <w:top w:val="none" w:sz="0" w:space="0" w:color="auto"/>
        <w:left w:val="none" w:sz="0" w:space="0" w:color="auto"/>
        <w:bottom w:val="none" w:sz="0" w:space="0" w:color="auto"/>
        <w:right w:val="none" w:sz="0" w:space="0" w:color="auto"/>
      </w:divBdr>
    </w:div>
    <w:div w:id="271715593">
      <w:bodyDiv w:val="1"/>
      <w:marLeft w:val="0"/>
      <w:marRight w:val="0"/>
      <w:marTop w:val="0"/>
      <w:marBottom w:val="0"/>
      <w:divBdr>
        <w:top w:val="none" w:sz="0" w:space="0" w:color="auto"/>
        <w:left w:val="none" w:sz="0" w:space="0" w:color="auto"/>
        <w:bottom w:val="none" w:sz="0" w:space="0" w:color="auto"/>
        <w:right w:val="none" w:sz="0" w:space="0" w:color="auto"/>
      </w:divBdr>
    </w:div>
    <w:div w:id="282469160">
      <w:bodyDiv w:val="1"/>
      <w:marLeft w:val="0"/>
      <w:marRight w:val="0"/>
      <w:marTop w:val="0"/>
      <w:marBottom w:val="0"/>
      <w:divBdr>
        <w:top w:val="none" w:sz="0" w:space="0" w:color="auto"/>
        <w:left w:val="none" w:sz="0" w:space="0" w:color="auto"/>
        <w:bottom w:val="none" w:sz="0" w:space="0" w:color="auto"/>
        <w:right w:val="none" w:sz="0" w:space="0" w:color="auto"/>
      </w:divBdr>
    </w:div>
    <w:div w:id="623315080">
      <w:bodyDiv w:val="1"/>
      <w:marLeft w:val="0"/>
      <w:marRight w:val="0"/>
      <w:marTop w:val="0"/>
      <w:marBottom w:val="0"/>
      <w:divBdr>
        <w:top w:val="none" w:sz="0" w:space="0" w:color="auto"/>
        <w:left w:val="none" w:sz="0" w:space="0" w:color="auto"/>
        <w:bottom w:val="none" w:sz="0" w:space="0" w:color="auto"/>
        <w:right w:val="none" w:sz="0" w:space="0" w:color="auto"/>
      </w:divBdr>
    </w:div>
    <w:div w:id="640042101">
      <w:bodyDiv w:val="1"/>
      <w:marLeft w:val="0"/>
      <w:marRight w:val="0"/>
      <w:marTop w:val="0"/>
      <w:marBottom w:val="0"/>
      <w:divBdr>
        <w:top w:val="none" w:sz="0" w:space="0" w:color="auto"/>
        <w:left w:val="none" w:sz="0" w:space="0" w:color="auto"/>
        <w:bottom w:val="none" w:sz="0" w:space="0" w:color="auto"/>
        <w:right w:val="none" w:sz="0" w:space="0" w:color="auto"/>
      </w:divBdr>
    </w:div>
    <w:div w:id="775518451">
      <w:bodyDiv w:val="1"/>
      <w:marLeft w:val="0"/>
      <w:marRight w:val="0"/>
      <w:marTop w:val="0"/>
      <w:marBottom w:val="0"/>
      <w:divBdr>
        <w:top w:val="none" w:sz="0" w:space="0" w:color="auto"/>
        <w:left w:val="none" w:sz="0" w:space="0" w:color="auto"/>
        <w:bottom w:val="none" w:sz="0" w:space="0" w:color="auto"/>
        <w:right w:val="none" w:sz="0" w:space="0" w:color="auto"/>
      </w:divBdr>
    </w:div>
    <w:div w:id="981231990">
      <w:bodyDiv w:val="1"/>
      <w:marLeft w:val="0"/>
      <w:marRight w:val="0"/>
      <w:marTop w:val="0"/>
      <w:marBottom w:val="0"/>
      <w:divBdr>
        <w:top w:val="none" w:sz="0" w:space="0" w:color="auto"/>
        <w:left w:val="none" w:sz="0" w:space="0" w:color="auto"/>
        <w:bottom w:val="none" w:sz="0" w:space="0" w:color="auto"/>
        <w:right w:val="none" w:sz="0" w:space="0" w:color="auto"/>
      </w:divBdr>
      <w:divsChild>
        <w:div w:id="443576019">
          <w:marLeft w:val="720"/>
          <w:marRight w:val="0"/>
          <w:marTop w:val="360"/>
          <w:marBottom w:val="0"/>
          <w:divBdr>
            <w:top w:val="none" w:sz="0" w:space="0" w:color="auto"/>
            <w:left w:val="none" w:sz="0" w:space="0" w:color="auto"/>
            <w:bottom w:val="none" w:sz="0" w:space="0" w:color="auto"/>
            <w:right w:val="none" w:sz="0" w:space="0" w:color="auto"/>
          </w:divBdr>
        </w:div>
        <w:div w:id="277683868">
          <w:marLeft w:val="720"/>
          <w:marRight w:val="0"/>
          <w:marTop w:val="360"/>
          <w:marBottom w:val="0"/>
          <w:divBdr>
            <w:top w:val="none" w:sz="0" w:space="0" w:color="auto"/>
            <w:left w:val="none" w:sz="0" w:space="0" w:color="auto"/>
            <w:bottom w:val="none" w:sz="0" w:space="0" w:color="auto"/>
            <w:right w:val="none" w:sz="0" w:space="0" w:color="auto"/>
          </w:divBdr>
        </w:div>
        <w:div w:id="1100029792">
          <w:marLeft w:val="720"/>
          <w:marRight w:val="0"/>
          <w:marTop w:val="360"/>
          <w:marBottom w:val="0"/>
          <w:divBdr>
            <w:top w:val="none" w:sz="0" w:space="0" w:color="auto"/>
            <w:left w:val="none" w:sz="0" w:space="0" w:color="auto"/>
            <w:bottom w:val="none" w:sz="0" w:space="0" w:color="auto"/>
            <w:right w:val="none" w:sz="0" w:space="0" w:color="auto"/>
          </w:divBdr>
        </w:div>
      </w:divsChild>
    </w:div>
    <w:div w:id="1018778797">
      <w:bodyDiv w:val="1"/>
      <w:marLeft w:val="0"/>
      <w:marRight w:val="0"/>
      <w:marTop w:val="0"/>
      <w:marBottom w:val="0"/>
      <w:divBdr>
        <w:top w:val="none" w:sz="0" w:space="0" w:color="auto"/>
        <w:left w:val="none" w:sz="0" w:space="0" w:color="auto"/>
        <w:bottom w:val="none" w:sz="0" w:space="0" w:color="auto"/>
        <w:right w:val="none" w:sz="0" w:space="0" w:color="auto"/>
      </w:divBdr>
      <w:divsChild>
        <w:div w:id="1624579719">
          <w:marLeft w:val="720"/>
          <w:marRight w:val="0"/>
          <w:marTop w:val="134"/>
          <w:marBottom w:val="0"/>
          <w:divBdr>
            <w:top w:val="none" w:sz="0" w:space="0" w:color="auto"/>
            <w:left w:val="none" w:sz="0" w:space="0" w:color="auto"/>
            <w:bottom w:val="none" w:sz="0" w:space="0" w:color="auto"/>
            <w:right w:val="none" w:sz="0" w:space="0" w:color="auto"/>
          </w:divBdr>
        </w:div>
        <w:div w:id="35785356">
          <w:marLeft w:val="720"/>
          <w:marRight w:val="0"/>
          <w:marTop w:val="134"/>
          <w:marBottom w:val="0"/>
          <w:divBdr>
            <w:top w:val="none" w:sz="0" w:space="0" w:color="auto"/>
            <w:left w:val="none" w:sz="0" w:space="0" w:color="auto"/>
            <w:bottom w:val="none" w:sz="0" w:space="0" w:color="auto"/>
            <w:right w:val="none" w:sz="0" w:space="0" w:color="auto"/>
          </w:divBdr>
        </w:div>
        <w:div w:id="1603297655">
          <w:marLeft w:val="720"/>
          <w:marRight w:val="0"/>
          <w:marTop w:val="134"/>
          <w:marBottom w:val="0"/>
          <w:divBdr>
            <w:top w:val="none" w:sz="0" w:space="0" w:color="auto"/>
            <w:left w:val="none" w:sz="0" w:space="0" w:color="auto"/>
            <w:bottom w:val="none" w:sz="0" w:space="0" w:color="auto"/>
            <w:right w:val="none" w:sz="0" w:space="0" w:color="auto"/>
          </w:divBdr>
        </w:div>
      </w:divsChild>
    </w:div>
    <w:div w:id="1167860392">
      <w:bodyDiv w:val="1"/>
      <w:marLeft w:val="0"/>
      <w:marRight w:val="0"/>
      <w:marTop w:val="0"/>
      <w:marBottom w:val="0"/>
      <w:divBdr>
        <w:top w:val="none" w:sz="0" w:space="0" w:color="auto"/>
        <w:left w:val="none" w:sz="0" w:space="0" w:color="auto"/>
        <w:bottom w:val="none" w:sz="0" w:space="0" w:color="auto"/>
        <w:right w:val="none" w:sz="0" w:space="0" w:color="auto"/>
      </w:divBdr>
      <w:divsChild>
        <w:div w:id="1543978435">
          <w:marLeft w:val="720"/>
          <w:marRight w:val="0"/>
          <w:marTop w:val="360"/>
          <w:marBottom w:val="0"/>
          <w:divBdr>
            <w:top w:val="none" w:sz="0" w:space="0" w:color="auto"/>
            <w:left w:val="none" w:sz="0" w:space="0" w:color="auto"/>
            <w:bottom w:val="none" w:sz="0" w:space="0" w:color="auto"/>
            <w:right w:val="none" w:sz="0" w:space="0" w:color="auto"/>
          </w:divBdr>
        </w:div>
        <w:div w:id="1126243486">
          <w:marLeft w:val="720"/>
          <w:marRight w:val="0"/>
          <w:marTop w:val="360"/>
          <w:marBottom w:val="0"/>
          <w:divBdr>
            <w:top w:val="none" w:sz="0" w:space="0" w:color="auto"/>
            <w:left w:val="none" w:sz="0" w:space="0" w:color="auto"/>
            <w:bottom w:val="none" w:sz="0" w:space="0" w:color="auto"/>
            <w:right w:val="none" w:sz="0" w:space="0" w:color="auto"/>
          </w:divBdr>
        </w:div>
        <w:div w:id="899904221">
          <w:marLeft w:val="720"/>
          <w:marRight w:val="0"/>
          <w:marTop w:val="360"/>
          <w:marBottom w:val="0"/>
          <w:divBdr>
            <w:top w:val="none" w:sz="0" w:space="0" w:color="auto"/>
            <w:left w:val="none" w:sz="0" w:space="0" w:color="auto"/>
            <w:bottom w:val="none" w:sz="0" w:space="0" w:color="auto"/>
            <w:right w:val="none" w:sz="0" w:space="0" w:color="auto"/>
          </w:divBdr>
        </w:div>
      </w:divsChild>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330913497">
      <w:bodyDiv w:val="1"/>
      <w:marLeft w:val="0"/>
      <w:marRight w:val="0"/>
      <w:marTop w:val="0"/>
      <w:marBottom w:val="0"/>
      <w:divBdr>
        <w:top w:val="none" w:sz="0" w:space="0" w:color="auto"/>
        <w:left w:val="none" w:sz="0" w:space="0" w:color="auto"/>
        <w:bottom w:val="none" w:sz="0" w:space="0" w:color="auto"/>
        <w:right w:val="none" w:sz="0" w:space="0" w:color="auto"/>
      </w:divBdr>
    </w:div>
    <w:div w:id="1429351340">
      <w:bodyDiv w:val="1"/>
      <w:marLeft w:val="0"/>
      <w:marRight w:val="0"/>
      <w:marTop w:val="0"/>
      <w:marBottom w:val="0"/>
      <w:divBdr>
        <w:top w:val="none" w:sz="0" w:space="0" w:color="auto"/>
        <w:left w:val="none" w:sz="0" w:space="0" w:color="auto"/>
        <w:bottom w:val="none" w:sz="0" w:space="0" w:color="auto"/>
        <w:right w:val="none" w:sz="0" w:space="0" w:color="auto"/>
      </w:divBdr>
      <w:divsChild>
        <w:div w:id="215312833">
          <w:marLeft w:val="720"/>
          <w:marRight w:val="0"/>
          <w:marTop w:val="134"/>
          <w:marBottom w:val="0"/>
          <w:divBdr>
            <w:top w:val="none" w:sz="0" w:space="0" w:color="auto"/>
            <w:left w:val="none" w:sz="0" w:space="0" w:color="auto"/>
            <w:bottom w:val="none" w:sz="0" w:space="0" w:color="auto"/>
            <w:right w:val="none" w:sz="0" w:space="0" w:color="auto"/>
          </w:divBdr>
        </w:div>
        <w:div w:id="1923367864">
          <w:marLeft w:val="720"/>
          <w:marRight w:val="0"/>
          <w:marTop w:val="134"/>
          <w:marBottom w:val="0"/>
          <w:divBdr>
            <w:top w:val="none" w:sz="0" w:space="0" w:color="auto"/>
            <w:left w:val="none" w:sz="0" w:space="0" w:color="auto"/>
            <w:bottom w:val="none" w:sz="0" w:space="0" w:color="auto"/>
            <w:right w:val="none" w:sz="0" w:space="0" w:color="auto"/>
          </w:divBdr>
        </w:div>
        <w:div w:id="203953886">
          <w:marLeft w:val="720"/>
          <w:marRight w:val="0"/>
          <w:marTop w:val="134"/>
          <w:marBottom w:val="0"/>
          <w:divBdr>
            <w:top w:val="none" w:sz="0" w:space="0" w:color="auto"/>
            <w:left w:val="none" w:sz="0" w:space="0" w:color="auto"/>
            <w:bottom w:val="none" w:sz="0" w:space="0" w:color="auto"/>
            <w:right w:val="none" w:sz="0" w:space="0" w:color="auto"/>
          </w:divBdr>
        </w:div>
      </w:divsChild>
    </w:div>
    <w:div w:id="1456144864">
      <w:bodyDiv w:val="1"/>
      <w:marLeft w:val="0"/>
      <w:marRight w:val="0"/>
      <w:marTop w:val="0"/>
      <w:marBottom w:val="0"/>
      <w:divBdr>
        <w:top w:val="none" w:sz="0" w:space="0" w:color="auto"/>
        <w:left w:val="none" w:sz="0" w:space="0" w:color="auto"/>
        <w:bottom w:val="none" w:sz="0" w:space="0" w:color="auto"/>
        <w:right w:val="none" w:sz="0" w:space="0" w:color="auto"/>
      </w:divBdr>
    </w:div>
    <w:div w:id="1668242998">
      <w:bodyDiv w:val="1"/>
      <w:marLeft w:val="0"/>
      <w:marRight w:val="0"/>
      <w:marTop w:val="0"/>
      <w:marBottom w:val="0"/>
      <w:divBdr>
        <w:top w:val="none" w:sz="0" w:space="0" w:color="auto"/>
        <w:left w:val="none" w:sz="0" w:space="0" w:color="auto"/>
        <w:bottom w:val="none" w:sz="0" w:space="0" w:color="auto"/>
        <w:right w:val="none" w:sz="0" w:space="0" w:color="auto"/>
      </w:divBdr>
      <w:divsChild>
        <w:div w:id="275798015">
          <w:marLeft w:val="0"/>
          <w:marRight w:val="0"/>
          <w:marTop w:val="0"/>
          <w:marBottom w:val="0"/>
          <w:divBdr>
            <w:top w:val="none" w:sz="0" w:space="0" w:color="auto"/>
            <w:left w:val="none" w:sz="0" w:space="0" w:color="auto"/>
            <w:bottom w:val="none" w:sz="0" w:space="0" w:color="auto"/>
            <w:right w:val="none" w:sz="0" w:space="0" w:color="auto"/>
          </w:divBdr>
          <w:divsChild>
            <w:div w:id="1364020386">
              <w:marLeft w:val="0"/>
              <w:marRight w:val="0"/>
              <w:marTop w:val="0"/>
              <w:marBottom w:val="0"/>
              <w:divBdr>
                <w:top w:val="none" w:sz="0" w:space="0" w:color="auto"/>
                <w:left w:val="none" w:sz="0" w:space="0" w:color="auto"/>
                <w:bottom w:val="none" w:sz="0" w:space="0" w:color="auto"/>
                <w:right w:val="none" w:sz="0" w:space="0" w:color="auto"/>
              </w:divBdr>
              <w:divsChild>
                <w:div w:id="744185121">
                  <w:marLeft w:val="0"/>
                  <w:marRight w:val="0"/>
                  <w:marTop w:val="0"/>
                  <w:marBottom w:val="0"/>
                  <w:divBdr>
                    <w:top w:val="none" w:sz="0" w:space="0" w:color="auto"/>
                    <w:left w:val="none" w:sz="0" w:space="0" w:color="auto"/>
                    <w:bottom w:val="none" w:sz="0" w:space="0" w:color="auto"/>
                    <w:right w:val="none" w:sz="0" w:space="0" w:color="auto"/>
                  </w:divBdr>
                  <w:divsChild>
                    <w:div w:id="1844540765">
                      <w:marLeft w:val="0"/>
                      <w:marRight w:val="0"/>
                      <w:marTop w:val="0"/>
                      <w:marBottom w:val="0"/>
                      <w:divBdr>
                        <w:top w:val="none" w:sz="0" w:space="0" w:color="auto"/>
                        <w:left w:val="none" w:sz="0" w:space="0" w:color="auto"/>
                        <w:bottom w:val="none" w:sz="0" w:space="0" w:color="auto"/>
                        <w:right w:val="none" w:sz="0" w:space="0" w:color="auto"/>
                      </w:divBdr>
                      <w:divsChild>
                        <w:div w:id="1424954182">
                          <w:marLeft w:val="0"/>
                          <w:marRight w:val="0"/>
                          <w:marTop w:val="0"/>
                          <w:marBottom w:val="0"/>
                          <w:divBdr>
                            <w:top w:val="none" w:sz="0" w:space="0" w:color="auto"/>
                            <w:left w:val="none" w:sz="0" w:space="0" w:color="auto"/>
                            <w:bottom w:val="none" w:sz="0" w:space="0" w:color="auto"/>
                            <w:right w:val="none" w:sz="0" w:space="0" w:color="auto"/>
                          </w:divBdr>
                          <w:divsChild>
                            <w:div w:id="1240672554">
                              <w:marLeft w:val="0"/>
                              <w:marRight w:val="0"/>
                              <w:marTop w:val="0"/>
                              <w:marBottom w:val="0"/>
                              <w:divBdr>
                                <w:top w:val="none" w:sz="0" w:space="0" w:color="auto"/>
                                <w:left w:val="none" w:sz="0" w:space="0" w:color="auto"/>
                                <w:bottom w:val="none" w:sz="0" w:space="0" w:color="auto"/>
                                <w:right w:val="none" w:sz="0" w:space="0" w:color="auto"/>
                              </w:divBdr>
                              <w:divsChild>
                                <w:div w:id="471673784">
                                  <w:marLeft w:val="0"/>
                                  <w:marRight w:val="0"/>
                                  <w:marTop w:val="0"/>
                                  <w:marBottom w:val="0"/>
                                  <w:divBdr>
                                    <w:top w:val="none" w:sz="0" w:space="0" w:color="auto"/>
                                    <w:left w:val="none" w:sz="0" w:space="0" w:color="auto"/>
                                    <w:bottom w:val="none" w:sz="0" w:space="0" w:color="auto"/>
                                    <w:right w:val="none" w:sz="0" w:space="0" w:color="auto"/>
                                  </w:divBdr>
                                  <w:divsChild>
                                    <w:div w:id="10429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343965">
      <w:bodyDiv w:val="1"/>
      <w:marLeft w:val="0"/>
      <w:marRight w:val="0"/>
      <w:marTop w:val="0"/>
      <w:marBottom w:val="0"/>
      <w:divBdr>
        <w:top w:val="none" w:sz="0" w:space="0" w:color="auto"/>
        <w:left w:val="none" w:sz="0" w:space="0" w:color="auto"/>
        <w:bottom w:val="none" w:sz="0" w:space="0" w:color="auto"/>
        <w:right w:val="none" w:sz="0" w:space="0" w:color="auto"/>
      </w:divBdr>
    </w:div>
    <w:div w:id="2024162708">
      <w:bodyDiv w:val="1"/>
      <w:marLeft w:val="0"/>
      <w:marRight w:val="0"/>
      <w:marTop w:val="0"/>
      <w:marBottom w:val="0"/>
      <w:divBdr>
        <w:top w:val="none" w:sz="0" w:space="0" w:color="auto"/>
        <w:left w:val="none" w:sz="0" w:space="0" w:color="auto"/>
        <w:bottom w:val="none" w:sz="0" w:space="0" w:color="auto"/>
        <w:right w:val="none" w:sz="0" w:space="0" w:color="auto"/>
      </w:divBdr>
    </w:div>
    <w:div w:id="21455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care.oregon.gov/marketplace/gov/Pages/him-committe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1E952002E52F40B35981300D252678" ma:contentTypeVersion="8" ma:contentTypeDescription="Create a new document." ma:contentTypeScope="" ma:versionID="baca88ca06d45e53e0bbc0935eb03647">
  <xsd:schema xmlns:xsd="http://www.w3.org/2001/XMLSchema" xmlns:xs="http://www.w3.org/2001/XMLSchema" xmlns:p="http://schemas.microsoft.com/office/2006/metadata/properties" xmlns:ns1="http://schemas.microsoft.com/sharepoint/v3" xmlns:ns2="37da3ee3-72cd-4ed9-b6d3-0e658c7d7507" targetNamespace="http://schemas.microsoft.com/office/2006/metadata/properties" ma:root="true" ma:fieldsID="8a1a579a7c475069ad9019fc3c5a22e2" ns1:_="" ns2:_="">
    <xsd:import namespace="http://schemas.microsoft.com/sharepoint/v3"/>
    <xsd:import namespace="37da3ee3-72cd-4ed9-b6d3-0e658c7d750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da3ee3-72cd-4ed9-b6d3-0e658c7d75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BF9491-1696-46EF-82C3-78D16B5B6812}">
  <ds:schemaRefs>
    <ds:schemaRef ds:uri="http://schemas.openxmlformats.org/officeDocument/2006/bibliography"/>
  </ds:schemaRefs>
</ds:datastoreItem>
</file>

<file path=customXml/itemProps2.xml><?xml version="1.0" encoding="utf-8"?>
<ds:datastoreItem xmlns:ds="http://schemas.openxmlformats.org/officeDocument/2006/customXml" ds:itemID="{45B08A90-74BD-41E2-A16B-1B1BCA06BD6B}"/>
</file>

<file path=customXml/itemProps3.xml><?xml version="1.0" encoding="utf-8"?>
<ds:datastoreItem xmlns:ds="http://schemas.openxmlformats.org/officeDocument/2006/customXml" ds:itemID="{1230CF22-8374-4EFC-9A57-749C76307FB9}"/>
</file>

<file path=customXml/itemProps4.xml><?xml version="1.0" encoding="utf-8"?>
<ds:datastoreItem xmlns:ds="http://schemas.openxmlformats.org/officeDocument/2006/customXml" ds:itemID="{8FAAAD76-4D2B-48C9-B859-00A6E5D6FFDA}"/>
</file>

<file path=docProps/app.xml><?xml version="1.0" encoding="utf-8"?>
<Properties xmlns="http://schemas.openxmlformats.org/officeDocument/2006/extended-properties" xmlns:vt="http://schemas.openxmlformats.org/officeDocument/2006/docPropsVTypes">
  <Template>Normal.dotm</Template>
  <TotalTime>1</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Berri L</dc:creator>
  <cp:lastModifiedBy>Shaw Dawn</cp:lastModifiedBy>
  <cp:revision>3</cp:revision>
  <cp:lastPrinted>2020-10-08T17:11:00Z</cp:lastPrinted>
  <dcterms:created xsi:type="dcterms:W3CDTF">2021-08-26T15:27:00Z</dcterms:created>
  <dcterms:modified xsi:type="dcterms:W3CDTF">2021-08-26T15:28:00Z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0x010100FE1E952002E52F40B35981300D252678</vt:lpwstr>
  </property>
</Properties>
</file>